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628F7954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AE0659">
        <w:rPr>
          <w:b/>
          <w:bCs/>
          <w:noProof/>
          <w:sz w:val="24"/>
          <w:szCs w:val="24"/>
        </w:rPr>
        <w:t>4</w:t>
      </w:r>
      <w:r w:rsidR="00BE36F2">
        <w:rPr>
          <w:b/>
          <w:bCs/>
          <w:noProof/>
          <w:sz w:val="24"/>
          <w:szCs w:val="24"/>
        </w:rPr>
        <w:t>-bis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00114FE8">
        <w:rPr>
          <w:b/>
          <w:bCs/>
          <w:noProof/>
          <w:sz w:val="24"/>
          <w:szCs w:val="24"/>
        </w:rPr>
        <w:t>50</w:t>
      </w:r>
      <w:r w:rsidR="00AD55E0">
        <w:rPr>
          <w:b/>
          <w:bCs/>
          <w:noProof/>
          <w:sz w:val="24"/>
          <w:szCs w:val="24"/>
        </w:rPr>
        <w:t>3511</w:t>
      </w:r>
    </w:p>
    <w:p w14:paraId="63C63B34" w14:textId="2E4633A7" w:rsidR="001512D7" w:rsidRPr="0010618D" w:rsidRDefault="00BE36F2" w:rsidP="00AE0659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Wuhan</w:t>
      </w:r>
      <w:r w:rsidR="00380A44">
        <w:rPr>
          <w:rFonts w:ascii="Arial" w:hAnsi="Arial" w:cs="Arial"/>
          <w:b/>
          <w:sz w:val="24"/>
        </w:rPr>
        <w:t>,</w:t>
      </w:r>
      <w:r w:rsidR="00AE065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China</w:t>
      </w:r>
      <w:r w:rsidR="00380A44">
        <w:rPr>
          <w:rFonts w:ascii="Arial" w:hAnsi="Arial" w:cs="Arial"/>
          <w:b/>
          <w:sz w:val="24"/>
        </w:rPr>
        <w:t xml:space="preserve"> </w:t>
      </w:r>
      <w:r w:rsidR="00AE0659">
        <w:rPr>
          <w:rFonts w:ascii="Arial" w:hAnsi="Arial" w:cs="Arial"/>
          <w:b/>
          <w:sz w:val="24"/>
        </w:rPr>
        <w:t>7</w:t>
      </w:r>
      <w:r w:rsidR="006B0B9F" w:rsidRPr="002542A0">
        <w:rPr>
          <w:rFonts w:ascii="Arial" w:hAnsi="Arial" w:cs="Arial"/>
          <w:b/>
          <w:sz w:val="24"/>
          <w:vertAlign w:val="superscript"/>
        </w:rPr>
        <w:t>th</w:t>
      </w:r>
      <w:r w:rsidR="006B0B9F">
        <w:rPr>
          <w:rFonts w:ascii="Arial" w:hAnsi="Arial" w:cs="Arial"/>
          <w:b/>
          <w:sz w:val="24"/>
        </w:rPr>
        <w:t xml:space="preserve"> </w:t>
      </w:r>
      <w:r w:rsidR="00AE0659">
        <w:rPr>
          <w:rFonts w:ascii="Arial" w:hAnsi="Arial" w:cs="Arial"/>
          <w:b/>
          <w:sz w:val="24"/>
        </w:rPr>
        <w:t>–</w:t>
      </w:r>
      <w:r w:rsidR="0050672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Pr="00BE36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AE0659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2E73798" w:rsidR="005E0013" w:rsidRPr="00E96C56" w:rsidRDefault="005E0013" w:rsidP="004651AA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4651AA">
        <w:rPr>
          <w:rFonts w:ascii="Arial" w:hAnsi="Arial" w:cs="Arial"/>
          <w:b/>
        </w:rPr>
        <w:t xml:space="preserve">MPR </w:t>
      </w:r>
      <w:r w:rsidR="00B90F9D">
        <w:rPr>
          <w:rFonts w:ascii="Arial" w:hAnsi="Arial" w:cs="Arial"/>
          <w:b/>
        </w:rPr>
        <w:t xml:space="preserve">and A-MPR </w:t>
      </w:r>
      <w:r w:rsidR="004651AA">
        <w:rPr>
          <w:rFonts w:ascii="Arial" w:hAnsi="Arial" w:cs="Arial"/>
          <w:b/>
        </w:rPr>
        <w:t xml:space="preserve">for </w:t>
      </w:r>
      <w:r w:rsidR="004651AA" w:rsidRPr="00074FBD">
        <w:rPr>
          <w:rFonts w:ascii="Arial" w:hAnsi="Arial" w:cs="Arial"/>
          <w:b/>
        </w:rPr>
        <w:t>Intra-band contiguous</w:t>
      </w:r>
      <w:r w:rsidR="004651AA">
        <w:rPr>
          <w:rFonts w:ascii="Arial" w:hAnsi="Arial" w:cs="Arial"/>
          <w:b/>
        </w:rPr>
        <w:t xml:space="preserve"> </w:t>
      </w:r>
      <w:r w:rsidR="004651AA" w:rsidRPr="00074FBD">
        <w:rPr>
          <w:rFonts w:ascii="Arial" w:hAnsi="Arial" w:cs="Arial"/>
          <w:b/>
        </w:rPr>
        <w:t xml:space="preserve">UL CA </w:t>
      </w:r>
      <w:r w:rsidR="004651AA">
        <w:rPr>
          <w:rFonts w:ascii="Arial" w:hAnsi="Arial" w:cs="Arial"/>
          <w:b/>
        </w:rPr>
        <w:t>for</w:t>
      </w:r>
      <w:r w:rsidR="004651AA" w:rsidRPr="00074FBD">
        <w:rPr>
          <w:rFonts w:ascii="Arial" w:hAnsi="Arial" w:cs="Arial"/>
          <w:b/>
        </w:rPr>
        <w:t xml:space="preserve"> PC1.5</w:t>
      </w:r>
    </w:p>
    <w:p w14:paraId="73CE2741" w14:textId="3513E36D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CF219A">
        <w:rPr>
          <w:rFonts w:ascii="Arial" w:hAnsi="Arial" w:cs="Arial"/>
          <w:b/>
        </w:rPr>
        <w:t>7.1.1</w:t>
      </w:r>
      <w:r w:rsidR="005964C2">
        <w:rPr>
          <w:rFonts w:ascii="Arial" w:hAnsi="Arial" w:cs="Arial"/>
          <w:b/>
        </w:rPr>
        <w:t>.</w:t>
      </w:r>
      <w:r w:rsidR="000F699B">
        <w:rPr>
          <w:rFonts w:ascii="Arial" w:hAnsi="Arial" w:cs="Arial"/>
          <w:b/>
        </w:rPr>
        <w:t>1.2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40077F60" w14:textId="77777777" w:rsidR="005113AF" w:rsidRDefault="005113AF" w:rsidP="005113AF">
      <w:pPr>
        <w:pStyle w:val="Heading1"/>
      </w:pPr>
      <w:r>
        <w:t>1.</w:t>
      </w:r>
      <w:r>
        <w:tab/>
        <w:t>Introduction</w:t>
      </w:r>
    </w:p>
    <w:p w14:paraId="7AAE67BA" w14:textId="494711E3" w:rsidR="005113AF" w:rsidRPr="00313B11" w:rsidRDefault="005113AF" w:rsidP="005113AF">
      <w:r>
        <w:t>For this WI companies were requested to measure/simulate MPR/AMPR numbers for several intra-band contiguous and non-contiguous scenarios.</w:t>
      </w:r>
      <w:r w:rsidR="008920F3">
        <w:t xml:space="preserve"> In RAN4#114 </w:t>
      </w:r>
      <w:r w:rsidR="00284665">
        <w:t>tentative</w:t>
      </w:r>
      <w:r w:rsidR="008920F3">
        <w:t xml:space="preserve"> MPR numbers were presented for contiguous CCs with contiguous RBs</w:t>
      </w:r>
      <w:r w:rsidR="004F440D">
        <w:t xml:space="preserve"> [1]</w:t>
      </w:r>
      <w:r w:rsidR="008920F3">
        <w:t xml:space="preserve">. </w:t>
      </w:r>
      <w:r>
        <w:t xml:space="preserve"> In this paper we present </w:t>
      </w:r>
      <w:r w:rsidR="008920F3">
        <w:t xml:space="preserve">further views on the MPR/A-MPR for contiguous CCs with contiguous and non-contiguous RBs. </w:t>
      </w:r>
    </w:p>
    <w:p w14:paraId="0FCE5351" w14:textId="77777777" w:rsidR="005113AF" w:rsidRDefault="005113AF" w:rsidP="005113AF">
      <w:pPr>
        <w:pStyle w:val="Heading1"/>
        <w:jc w:val="both"/>
      </w:pPr>
      <w:r>
        <w:t xml:space="preserve">2. </w:t>
      </w:r>
      <w:r>
        <w:tab/>
        <w:t>Discussion</w:t>
      </w:r>
    </w:p>
    <w:p w14:paraId="795F10EE" w14:textId="2ECC729E" w:rsidR="005113AF" w:rsidRDefault="005113AF" w:rsidP="005113AF">
      <w:r>
        <w:t>In RAN4#11</w:t>
      </w:r>
      <w:r w:rsidR="000C1689">
        <w:t>4</w:t>
      </w:r>
      <w:r>
        <w:t xml:space="preserve"> a WF was created that stated the following [1]: </w:t>
      </w:r>
    </w:p>
    <w:p w14:paraId="4F1977BE" w14:textId="77777777" w:rsidR="005113AF" w:rsidRDefault="005113AF" w:rsidP="005113AF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E4A59" wp14:editId="6C771371">
                <wp:simplePos x="0" y="0"/>
                <wp:positionH relativeFrom="column">
                  <wp:posOffset>-141554</wp:posOffset>
                </wp:positionH>
                <wp:positionV relativeFrom="paragraph">
                  <wp:posOffset>97206</wp:posOffset>
                </wp:positionV>
                <wp:extent cx="6267450" cy="3452774"/>
                <wp:effectExtent l="0" t="0" r="19050" b="14605"/>
                <wp:wrapNone/>
                <wp:docPr id="31921194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0" cy="345277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9758D3" id="Rectangle 1" o:spid="_x0000_s1026" style="position:absolute;margin-left:-11.15pt;margin-top:7.65pt;width:493.5pt;height:27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KFZQIAAB8FAAAOAAAAZHJzL2Uyb0RvYy54bWysVMFu2zAMvQ/YPwi6r3a8pNmCOkXQosOA&#10;og2WDj2rslQbkEWNUuJkXz9KdpyiLXYYdrElkXwknx51cblvDdsp9A3Ykk/Ocs6UlVA19rnkPx9u&#10;Pn3hzAdhK2HAqpIflOeXy48fLjq3UAXUYCqFjECsX3Su5HUIbpFlXtaqFf4MnLJk1ICtCLTF56xC&#10;0RF6a7Iiz8+zDrByCFJ5T6fXvZEvE77WSoZ7rb0KzJScagvpi+n7FL/Z8kIsnlG4upFDGeIfqmhF&#10;YynpCHUtgmBbbN5AtY1E8KDDmYQ2A60bqVIP1M0kf9XNphZOpV6IHO9Gmvz/g5V3u41bI9HQOb/w&#10;tIxd7DW28U/1sX0i6zCSpfaBSTo8L87n0xlxKsn2eTor5vNppDM7hTv04ZuClsVFyZFuI5Ekdrc+&#10;9K5Hl5jNwk1jTDw/1ZJW4WBUdDD2h9KsqSh7kYCSTNSVQbYTdMFCSmXDpDfVolL98WSW5+mmqbQx&#10;IhWaACOypsQj9gAQJfgWuy978I+hKqlsDM7/VlgfPEakzGDDGNw2FvA9AENdDZl7/yNJPTWRpSeo&#10;DmtkCL3GvZM3DdF+K3xYCyRR01XRoIZ7+mgDXclhWHFWA/5+7zz6k9bIyllHQ1Jy/2srUHFmvltS&#10;4dfJdBqnKm2ms3lBG3xpeXppsdv2CuiaJvQkOJmW0T+Y41IjtI80z6uYlUzCSspdchnwuLkK/fDS&#10;iyDVapXcaJKcCLd242QEj6xGWT3sHwW6QXuBZHsHx4ESi1cS7H1jpIXVNoBukj5PvA580xQm4Qwv&#10;Rhzzl/vkdXrXln8AAAD//wMAUEsDBBQABgAIAAAAIQAY/hmO3wAAAAoBAAAPAAAAZHJzL2Rvd25y&#10;ZXYueG1sTI/BTsMwDIbvSLxDZCRuW0qhg5amEyDBYYgDYxLXtDFpReOUJNvK22NOcLKs/9Pvz/V6&#10;dqM4YIiDJwUXywwEUufNQFbB7u1xcQMiJk1Gj55QwTdGWDenJ7WujD/SKx62yQouoVhpBX1KUyVl&#10;7Hp0Oi79hMTZhw9OJ16DlSboI5e7UeZZtpJOD8QXej3hQ4/d53bvFLT2fi5pYzeuf0rW796fX75c&#10;UOr8bL67BZFwTn8w/OqzOjTs1Po9mShGBYs8v2SUg4InA+Xq6hpEq6AoygxkU8v/LzQ/AAAA//8D&#10;AFBLAQItABQABgAIAAAAIQC2gziS/gAAAOEBAAATAAAAAAAAAAAAAAAAAAAAAABbQ29udGVudF9U&#10;eXBlc10ueG1sUEsBAi0AFAAGAAgAAAAhADj9If/WAAAAlAEAAAsAAAAAAAAAAAAAAAAALwEAAF9y&#10;ZWxzLy5yZWxzUEsBAi0AFAAGAAgAAAAhAG2wUoVlAgAAHwUAAA4AAAAAAAAAAAAAAAAALgIAAGRy&#10;cy9lMm9Eb2MueG1sUEsBAi0AFAAGAAgAAAAhABj+GY7fAAAACgEAAA8AAAAAAAAAAAAAAAAAvwQA&#10;AGRycy9kb3ducmV2LnhtbFBLBQYAAAAABAAEAPMAAADLBQAAAAA=&#10;" filled="f" strokecolor="#09101d [484]" strokeweight="1pt"/>
            </w:pict>
          </mc:Fallback>
        </mc:AlternateContent>
      </w:r>
    </w:p>
    <w:p w14:paraId="3BE12AC3" w14:textId="77777777" w:rsidR="00087E0E" w:rsidRPr="00087E0E" w:rsidRDefault="00087E0E" w:rsidP="00087E0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24"/>
          <w:lang w:eastAsia="en-GB"/>
        </w:rPr>
      </w:pPr>
      <w:r w:rsidRPr="00087E0E">
        <w:rPr>
          <w:rFonts w:ascii="Arial" w:eastAsia="Times New Roman" w:hAnsi="Arial"/>
          <w:sz w:val="24"/>
          <w:lang w:eastAsia="en-GB"/>
        </w:rPr>
        <w:t>1.1 MPR values for intra-band contiguous ULCA with contiguous RB allocation (with TxD)</w:t>
      </w:r>
    </w:p>
    <w:p w14:paraId="48324338" w14:textId="77777777" w:rsidR="00087E0E" w:rsidRPr="00087E0E" w:rsidRDefault="00087E0E" w:rsidP="00087E0E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en-GB"/>
        </w:rPr>
      </w:pPr>
      <w:r w:rsidRPr="00087E0E">
        <w:rPr>
          <w:b/>
          <w:bCs/>
          <w:lang w:eastAsia="en-GB"/>
        </w:rPr>
        <w:t xml:space="preserve">Agreement: </w:t>
      </w:r>
    </w:p>
    <w:p w14:paraId="4B49A704" w14:textId="77777777" w:rsidR="00087E0E" w:rsidRPr="00087E0E" w:rsidRDefault="00087E0E" w:rsidP="00087E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7E0E">
        <w:rPr>
          <w:rFonts w:eastAsia="Times New Roman"/>
          <w:lang w:eastAsia="en-GB"/>
        </w:rPr>
        <w:t>Define separate MPR/A-MPR requirements for handheld and FWA</w:t>
      </w:r>
    </w:p>
    <w:p w14:paraId="63991EF7" w14:textId="77777777" w:rsidR="00087E0E" w:rsidRPr="00087E0E" w:rsidRDefault="00087E0E" w:rsidP="00087E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7E0E">
        <w:rPr>
          <w:rFonts w:eastAsia="Times New Roman" w:hint="eastAsia"/>
          <w:lang w:eastAsia="en-GB"/>
        </w:rPr>
        <w:t>C</w:t>
      </w:r>
      <w:r w:rsidRPr="00087E0E">
        <w:rPr>
          <w:rFonts w:eastAsia="Times New Roman"/>
          <w:lang w:eastAsia="en-GB"/>
        </w:rPr>
        <w:t>ompanies are encouraged to bring A-MPR values in following meetings</w:t>
      </w:r>
    </w:p>
    <w:p w14:paraId="0445D3C2" w14:textId="77777777" w:rsidR="00087E0E" w:rsidRPr="00087E0E" w:rsidRDefault="00087E0E" w:rsidP="00087E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7E0E">
        <w:rPr>
          <w:rFonts w:eastAsia="Times New Roman" w:hint="eastAsia"/>
          <w:lang w:eastAsia="en-GB"/>
        </w:rPr>
        <w:t>The</w:t>
      </w:r>
      <w:r w:rsidRPr="00087E0E">
        <w:rPr>
          <w:rFonts w:eastAsia="Times New Roman"/>
          <w:lang w:eastAsia="en-GB"/>
        </w:rPr>
        <w:t xml:space="preserve"> MPR values of intra-band contiguous ULCA PC1.5 are supposed to be higher than single CC PC1.5, as well as intra-band contiguous ULCA PC2</w:t>
      </w:r>
    </w:p>
    <w:p w14:paraId="05D96DC8" w14:textId="77777777" w:rsidR="00087E0E" w:rsidRPr="00087E0E" w:rsidRDefault="00087E0E" w:rsidP="00087E0E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7E0E">
        <w:rPr>
          <w:rFonts w:eastAsia="Times New Roman"/>
          <w:lang w:eastAsia="en-GB"/>
        </w:rPr>
        <w:t>Having the following PC1.5(2Tx) MPR values for equal PSD as starting point to be further checked in upcoming meetings</w:t>
      </w:r>
    </w:p>
    <w:p w14:paraId="01553CE5" w14:textId="77777777" w:rsidR="00087E0E" w:rsidRPr="00087E0E" w:rsidRDefault="00087E0E" w:rsidP="00087E0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7E0E">
        <w:rPr>
          <w:lang w:eastAsia="en-GB"/>
        </w:rPr>
        <w:t>Companies can further evaluate the unequal PSD (6dB) impacts in next meeting.</w:t>
      </w:r>
    </w:p>
    <w:p w14:paraId="3E0DC940" w14:textId="77777777" w:rsidR="00087E0E" w:rsidRPr="00087E0E" w:rsidRDefault="00087E0E" w:rsidP="00087E0E">
      <w:pPr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87E0E">
        <w:rPr>
          <w:rFonts w:hint="eastAsia"/>
          <w:lang w:eastAsia="en-GB"/>
        </w:rPr>
        <w:t>T</w:t>
      </w:r>
      <w:r w:rsidRPr="00087E0E">
        <w:rPr>
          <w:lang w:eastAsia="en-GB"/>
        </w:rPr>
        <w:t xml:space="preserve">he MPR values for PC3(1Tx) and PC2(2Tx) listed in the </w:t>
      </w:r>
      <w:r w:rsidRPr="00087E0E">
        <w:rPr>
          <w:rFonts w:hint="eastAsia"/>
          <w:lang w:eastAsia="zh-CN"/>
        </w:rPr>
        <w:t>below</w:t>
      </w:r>
      <w:r w:rsidRPr="00087E0E">
        <w:rPr>
          <w:lang w:eastAsia="en-GB"/>
        </w:rPr>
        <w:t xml:space="preserve"> table is </w:t>
      </w:r>
      <w:r w:rsidRPr="00087E0E">
        <w:rPr>
          <w:rFonts w:hint="eastAsia"/>
          <w:lang w:eastAsia="zh-CN"/>
        </w:rPr>
        <w:t>just</w:t>
      </w:r>
      <w:r w:rsidRPr="00087E0E">
        <w:rPr>
          <w:lang w:eastAsia="en-GB"/>
        </w:rPr>
        <w:t xml:space="preserve"> for reference</w:t>
      </w:r>
    </w:p>
    <w:p w14:paraId="31EE6E99" w14:textId="77777777" w:rsidR="00087E0E" w:rsidRDefault="00087E0E" w:rsidP="00087E0E">
      <w:pPr>
        <w:spacing w:after="0"/>
        <w:rPr>
          <w:rFonts w:eastAsia="Times New Roman"/>
          <w:lang w:eastAsia="en-GB"/>
        </w:rPr>
      </w:pPr>
    </w:p>
    <w:p w14:paraId="2CABE72E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33590B2A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0B830525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2760675A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4B0D43A2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2EF41698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3CC41461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6A976E7C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33BAB414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0B0280CB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5F514E0C" w14:textId="77777777" w:rsidR="00A7734A" w:rsidRDefault="00A7734A" w:rsidP="00087E0E">
      <w:pPr>
        <w:spacing w:after="0"/>
        <w:rPr>
          <w:rFonts w:eastAsia="Times New Roman"/>
          <w:lang w:eastAsia="en-GB"/>
        </w:rPr>
      </w:pPr>
    </w:p>
    <w:p w14:paraId="2EE0DAE3" w14:textId="77777777" w:rsidR="00A7734A" w:rsidRPr="00087E0E" w:rsidRDefault="00A7734A" w:rsidP="00087E0E">
      <w:pPr>
        <w:spacing w:after="0"/>
        <w:rPr>
          <w:rFonts w:eastAsia="Times New Roman"/>
          <w:lang w:eastAsia="en-GB"/>
        </w:rPr>
      </w:pPr>
    </w:p>
    <w:tbl>
      <w:tblPr>
        <w:tblW w:w="10040" w:type="dxa"/>
        <w:tblInd w:w="-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960"/>
        <w:gridCol w:w="960"/>
        <w:gridCol w:w="960"/>
        <w:gridCol w:w="960"/>
        <w:gridCol w:w="960"/>
        <w:gridCol w:w="960"/>
        <w:gridCol w:w="960"/>
        <w:gridCol w:w="1180"/>
      </w:tblGrid>
      <w:tr w:rsidR="00087E0E" w:rsidRPr="00087E0E" w14:paraId="7EA8C11B" w14:textId="77777777" w:rsidTr="008439EA">
        <w:trPr>
          <w:trHeight w:val="300"/>
        </w:trPr>
        <w:tc>
          <w:tcPr>
            <w:tcW w:w="2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5BA6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bookmarkStart w:id="2" w:name="_Hlk193791978"/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Modulation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DAF1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/>
                <w:sz w:val="18"/>
                <w:szCs w:val="18"/>
                <w:lang w:eastAsia="en-GB"/>
              </w:rPr>
              <w:t>PC3 (1Tx)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2770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/>
                <w:sz w:val="18"/>
                <w:szCs w:val="18"/>
                <w:lang w:eastAsia="en-GB"/>
              </w:rPr>
              <w:t>PC2 (2Tx)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DC69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087E0E" w:rsidRPr="00087E0E" w14:paraId="7E6F12D6" w14:textId="77777777" w:rsidTr="008439EA">
        <w:trPr>
          <w:trHeight w:val="31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052DB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841C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4472C4" w:themeColor="accent1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FC61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4472C4" w:themeColor="accent1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 w:themeColor="accent1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EF13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8AB4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  <w:r w:rsidRPr="00087E0E">
              <w:rPr>
                <w:rFonts w:ascii="inherit" w:eastAsia="Times New Roman" w:hAnsi="inherit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</w:tr>
      <w:tr w:rsidR="00087E0E" w:rsidRPr="00087E0E" w14:paraId="31E03508" w14:textId="77777777" w:rsidTr="008439EA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32925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5753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0E95C0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3A744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49E3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4472C4"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77AE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24E34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EDE6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71A7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</w:tr>
      <w:tr w:rsidR="00087E0E" w:rsidRPr="00087E0E" w14:paraId="60A1CDAF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F44E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33952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PI/2 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ACBB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70BD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F274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3A52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32CB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6819B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6E21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C4A7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</w:tr>
      <w:tr w:rsidR="00087E0E" w:rsidRPr="00087E0E" w14:paraId="6B7DE95C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CA89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C5F8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A94F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295E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DE9F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60FF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F18D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822E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0DADB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8C79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</w:tr>
      <w:tr w:rsidR="00087E0E" w:rsidRPr="00087E0E" w14:paraId="3A9CF359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E51C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413B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6085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A9A70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3BAA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CEEE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5604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BF151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582C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6B150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</w:tr>
      <w:tr w:rsidR="00087E0E" w:rsidRPr="00087E0E" w14:paraId="3F62E326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7A6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43F1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563B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F682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C7A7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3D5B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AB230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[7]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293B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9706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[6.5]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9FD9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</w:tr>
      <w:tr w:rsidR="00087E0E" w:rsidRPr="00087E0E" w14:paraId="623F25A8" w14:textId="77777777" w:rsidTr="008439EA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0F95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AD5A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326FB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B57A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F88A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2B6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1271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4F75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2A77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F63A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</w:tr>
      <w:tr w:rsidR="00087E0E" w:rsidRPr="00087E0E" w14:paraId="17B12999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49804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8A03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6C10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9321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38DC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3A541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74F6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[5-5.5]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F1E3B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78D2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[4.5-5]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F1B8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</w:tr>
      <w:tr w:rsidR="00087E0E" w:rsidRPr="00087E0E" w14:paraId="76B70BA5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594B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825C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DF43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F10A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E26A4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D2AE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4E5F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[5-5.5]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832F0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7101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[4.5-5]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0C8E0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</w:tr>
      <w:tr w:rsidR="00087E0E" w:rsidRPr="00087E0E" w14:paraId="13D9B6CF" w14:textId="77777777" w:rsidTr="008439EA">
        <w:trPr>
          <w:trHeight w:val="300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6A3B6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3772E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FCF11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7913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B0D9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4A06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9C398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[6-6.5]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1589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05F6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[5.5-6]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BA299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</w:tr>
      <w:tr w:rsidR="00087E0E" w:rsidRPr="00087E0E" w14:paraId="0EBA813C" w14:textId="77777777" w:rsidTr="008439EA">
        <w:trPr>
          <w:trHeight w:val="31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6E4D7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5C414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0010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4CB4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82DA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AD3B7C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right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4472C4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FE4A1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2D37F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[9.5]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89544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[8.5]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31B49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[9]</w:t>
            </w:r>
          </w:p>
        </w:tc>
      </w:tr>
      <w:bookmarkEnd w:id="2"/>
      <w:tr w:rsidR="00087E0E" w:rsidRPr="00087E0E" w14:paraId="532ED493" w14:textId="77777777" w:rsidTr="008439EA">
        <w:trPr>
          <w:trHeight w:val="885"/>
        </w:trPr>
        <w:tc>
          <w:tcPr>
            <w:tcW w:w="118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C99BD" w14:textId="2C8D6A9D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A2B151" w14:textId="42E35576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9391A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90A1F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A35761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5BF05D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210E9B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3A1C95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77CE3" w14:textId="77777777" w:rsidR="00087E0E" w:rsidRPr="00087E0E" w:rsidRDefault="00087E0E" w:rsidP="00087E0E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NOTE 1: This table is targeted to large FWA form factor with 20 dB or above antenna isolation.</w:t>
            </w:r>
          </w:p>
        </w:tc>
      </w:tr>
    </w:tbl>
    <w:p w14:paraId="7B9D02AE" w14:textId="2879D1B0" w:rsidR="005113AF" w:rsidRPr="004856F6" w:rsidRDefault="00A7734A" w:rsidP="005113AF">
      <w:pPr>
        <w:spacing w:after="0"/>
        <w:jc w:val="center"/>
        <w:rPr>
          <w:rFonts w:eastAsia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BC397F" wp14:editId="6D819A5E">
                <wp:simplePos x="0" y="0"/>
                <wp:positionH relativeFrom="column">
                  <wp:posOffset>-244442</wp:posOffset>
                </wp:positionH>
                <wp:positionV relativeFrom="paragraph">
                  <wp:posOffset>-4254071</wp:posOffset>
                </wp:positionV>
                <wp:extent cx="6846125" cy="4402521"/>
                <wp:effectExtent l="0" t="0" r="12065" b="17145"/>
                <wp:wrapNone/>
                <wp:docPr id="1795405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6125" cy="440252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C8130A" id="Rectangle 1" o:spid="_x0000_s1026" style="position:absolute;margin-left:-19.25pt;margin-top:-334.95pt;width:539.05pt;height:3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LlZAIAAB8FAAAOAAAAZHJzL2Uyb0RvYy54bWysVE1v2zAMvQ/YfxB0X/2BpOuCOkXQosOA&#10;oi2aDj2rslQbkEWNUuJkv36U7DhFW+ww7GJLIvlIPj3q/GLXGbZV6FuwFS9Ocs6UlVC39qXiPx+v&#10;v5xx5oOwtTBgVcX3yvOL5edP571bqBIaMLVCRiDWL3pX8SYEt8gyLxvVCX8CTlkyasBOBNriS1aj&#10;6Am9M1mZ56dZD1g7BKm8p9OrwciXCV9rJcOd1l4FZipOtYX0xfR9jt9seS4WLyhc08qxDPEPVXSi&#10;tZR0groSQbANtu+gulYieNDhREKXgdatVKkH6qbI33SzboRTqRcix7uJJv//YOXtdu3ukWjonV94&#10;WsYudhq7+Kf62C6RtZ/IUrvAJB2ens1Oi3LOmSTbbJaX87KIdGbHcIc+fFfQsbioONJtJJLE9saH&#10;wfXgErNZuG6NiefHWtIq7I2KDsY+KM3amrKXCSjJRF0aZFtBFyykVDYUg6kRtRqOi3mep5um0qaI&#10;VGgCjMiaEk/YI0CU4HvsoezRP4aqpLIpOP9bYUPwFJEygw1TcNdawI8ADHU1Zh78DyQN1ESWnqHe&#10;3yNDGDTunbxuifYb4cO9QBI1yZ8GNdzRRxvoKw7jirMG8PdH59GftEZWznoakor7XxuBijPzw5IK&#10;vxV08TRVaTObfy1pg68tz68tdtNdAl1TQU+Ck2kZ/YM5LDVC90TzvIpZySSspNwVlwEPm8swDC+9&#10;CFKtVsmNJsmJcGPXTkbwyGqU1ePuSaAbtRdItrdwGCixeCPBwTdGWlhtAug26fPI68g3TWESzvhi&#10;xDF/vU9ex3dt+QcAAP//AwBQSwMEFAAGAAgAAAAhAJD2ZJfhAAAADAEAAA8AAABkcnMvZG93bnJl&#10;di54bWxMj8FOwzAMhu9IvENkJG5bygrV2jWdAAkOQzswJnFNGy+paJySZFt5e7IT3Gz50+/vr9eT&#10;HdgJfegdCbibZ8CQOqd60gL2Hy+zJbAQJSk5OEIBPxhg3Vxf1bJS7kzveNpFzVIIhUoKMDGOFeeh&#10;M2hlmLsRKd0OzlsZ0+o1V16eU7gd+CLLCm5lT+mDkSM+G+y+dkcroNVPU0kbvbHmNWq3/3zbflsv&#10;xO3N9LgCFnGKfzBc9JM6NMmpdUdSgQ0CZvnyIaFpKIqyBHZBsrwsgLUCFvk98Kbm/0s0vwAAAP//&#10;AwBQSwECLQAUAAYACAAAACEAtoM4kv4AAADhAQAAEwAAAAAAAAAAAAAAAAAAAAAAW0NvbnRlbnRf&#10;VHlwZXNdLnhtbFBLAQItABQABgAIAAAAIQA4/SH/1gAAAJQBAAALAAAAAAAAAAAAAAAAAC8BAABf&#10;cmVscy8ucmVsc1BLAQItABQABgAIAAAAIQCwVILlZAIAAB8FAAAOAAAAAAAAAAAAAAAAAC4CAABk&#10;cnMvZTJvRG9jLnhtbFBLAQItABQABgAIAAAAIQCQ9mSX4QAAAAwBAAAPAAAAAAAAAAAAAAAAAL4E&#10;AABkcnMvZG93bnJldi54bWxQSwUGAAAAAAQABADzAAAAzAUAAAAA&#10;" filled="f" strokecolor="#09101d [484]" strokeweight="1pt"/>
            </w:pict>
          </mc:Fallback>
        </mc:AlternateContent>
      </w:r>
    </w:p>
    <w:p w14:paraId="517CC52C" w14:textId="77777777" w:rsidR="005113AF" w:rsidRDefault="005113AF" w:rsidP="005113A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color w:val="0070C0"/>
          <w:szCs w:val="24"/>
          <w:lang w:eastAsia="zh-CN"/>
        </w:rPr>
      </w:pPr>
    </w:p>
    <w:p w14:paraId="25972BA9" w14:textId="6375F9B7" w:rsidR="00734126" w:rsidRDefault="00715ACC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Based on our latest measurements we suggest the following MPRs for PC1.5 contiguous CC with contiguous RBs</w:t>
      </w:r>
    </w:p>
    <w:tbl>
      <w:tblPr>
        <w:tblW w:w="62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960"/>
        <w:gridCol w:w="960"/>
        <w:gridCol w:w="960"/>
        <w:gridCol w:w="1180"/>
      </w:tblGrid>
      <w:tr w:rsidR="00391F80" w:rsidRPr="00087E0E" w14:paraId="6F7CB717" w14:textId="77777777" w:rsidTr="00391F80">
        <w:trPr>
          <w:trHeight w:val="300"/>
          <w:jc w:val="center"/>
        </w:trPr>
        <w:tc>
          <w:tcPr>
            <w:tcW w:w="2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A8321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672BD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391F80" w:rsidRPr="00087E0E" w14:paraId="24ABF52D" w14:textId="77777777" w:rsidTr="00391F80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88E5EB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D0C9B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94A15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  <w:r w:rsidRPr="00087E0E">
              <w:rPr>
                <w:rFonts w:ascii="inherit" w:eastAsia="Times New Roman" w:hAnsi="inherit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</w:tr>
      <w:tr w:rsidR="00391F80" w:rsidRPr="00087E0E" w14:paraId="7B2DDD7C" w14:textId="77777777" w:rsidTr="00391F80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98840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6F597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5B06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8E5B8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1BD73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</w:tr>
      <w:tr w:rsidR="00391F80" w:rsidRPr="00087E0E" w14:paraId="13D43E76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6CFDD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127D4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PI/2 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8E1BF" w14:textId="4440335F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93793" w14:textId="35FD9EB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5DE69" w14:textId="65FE7CFE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26472" w14:textId="3680B48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391F80" w:rsidRPr="00087E0E" w14:paraId="4BBFFA71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CEE90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8DEE7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F85A9" w14:textId="79C98D5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7753E" w14:textId="3F5B8B59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9A4FD" w14:textId="4A7AD9B3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B531B" w14:textId="22D09213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391F80" w:rsidRPr="00087E0E" w14:paraId="7B80891D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78D68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85C8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74CB5" w14:textId="560ADCE8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6A7F2" w14:textId="7575B2DC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5FA35" w14:textId="19B832A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C9082" w14:textId="21ED2C7E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391F80" w:rsidRPr="00087E0E" w14:paraId="3BDAF2F1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91F17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A6B15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D4563" w14:textId="5396AA2A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BD9AF" w14:textId="71055AB5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AC593" w14:textId="1D05A0D4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A5851" w14:textId="2D9756E4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391F80" w:rsidRPr="00087E0E" w14:paraId="7F8BA586" w14:textId="77777777" w:rsidTr="00391F80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A6E762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80A7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1FFBD" w14:textId="6DD4ED56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CCE27" w14:textId="56F0DAC3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D757F" w14:textId="6298DA9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18658" w14:textId="3C47E7E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391F80" w:rsidRPr="00087E0E" w14:paraId="21BD611B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9F16E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FC43B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AD6F7" w14:textId="296DA162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7F3F" w14:textId="5472E61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F729A" w14:textId="288A7435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C38D7" w14:textId="3EE041C5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391F80" w:rsidRPr="00087E0E" w14:paraId="7898E3AF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309D8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D96C9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2AEB3" w14:textId="3606440E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4EC62" w14:textId="42D730AB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D3FE5" w14:textId="762F0321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91B4C" w14:textId="7F06B1CF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391F80" w:rsidRPr="00087E0E" w14:paraId="2397C555" w14:textId="77777777" w:rsidTr="00391F80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3AFCE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C35CC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2BF7C" w14:textId="7C4D215F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8CF0A" w14:textId="7F1AD12A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B880D" w14:textId="75C6023B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F3743" w14:textId="64E34CD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391F80" w:rsidRPr="00087E0E" w14:paraId="23FB9C53" w14:textId="77777777" w:rsidTr="00391F80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A0601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509B7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4A3B5" w14:textId="4854E7CB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9401A" w14:textId="1C86EC10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D0E46" w14:textId="14F66A89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94B54" w14:textId="2112AF7F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391F80" w:rsidRPr="00087E0E" w14:paraId="4FB398CE" w14:textId="77777777" w:rsidTr="00391F80">
        <w:trPr>
          <w:trHeight w:val="885"/>
          <w:jc w:val="center"/>
        </w:trPr>
        <w:tc>
          <w:tcPr>
            <w:tcW w:w="118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8E895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F5A19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A5127A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2B3E1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B853F" w14:textId="77777777" w:rsidR="00391F80" w:rsidRPr="00087E0E" w:rsidRDefault="00391F80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NOTE 1: This table is targeted to large FWA form factor with 20 dB or above antenna isolation.</w:t>
            </w:r>
          </w:p>
        </w:tc>
      </w:tr>
    </w:tbl>
    <w:p w14:paraId="25FD0C2E" w14:textId="487F1061" w:rsidR="00715ACC" w:rsidRDefault="00E47BD5" w:rsidP="00E47BD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Table1: MPRs for contiguous CC/contiguous RBs</w:t>
      </w:r>
      <w:r w:rsidR="00890FC7">
        <w:rPr>
          <w:rFonts w:eastAsia="Times New Roman"/>
          <w:szCs w:val="24"/>
          <w:lang w:eastAsia="zh-CN"/>
        </w:rPr>
        <w:t xml:space="preserve"> for PC1.5 with 2Tx</w:t>
      </w:r>
    </w:p>
    <w:p w14:paraId="18812D6B" w14:textId="77777777" w:rsidR="00A74B61" w:rsidRPr="00347347" w:rsidRDefault="00A74B61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lastRenderedPageBreak/>
        <w:t>Proposal 1: For contiguous CC/contiguous RBs adopt the following MPR for handheld and FWA devices</w:t>
      </w:r>
      <w:r w:rsidRPr="00347347">
        <w:rPr>
          <w:rFonts w:eastAsia="Times New Roman"/>
          <w:b/>
          <w:bCs/>
          <w:szCs w:val="24"/>
          <w:lang w:eastAsia="zh-CN"/>
        </w:rPr>
        <w:br/>
      </w:r>
      <w:r w:rsidRPr="00347347">
        <w:rPr>
          <w:rFonts w:eastAsia="Times New Roman"/>
          <w:b/>
          <w:bCs/>
          <w:szCs w:val="24"/>
          <w:lang w:eastAsia="zh-CN"/>
        </w:rPr>
        <w:br/>
        <w:t xml:space="preserve"> </w:t>
      </w:r>
    </w:p>
    <w:tbl>
      <w:tblPr>
        <w:tblW w:w="62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960"/>
        <w:gridCol w:w="960"/>
        <w:gridCol w:w="960"/>
        <w:gridCol w:w="1180"/>
      </w:tblGrid>
      <w:tr w:rsidR="00F556D9" w:rsidRPr="00087E0E" w14:paraId="4279DFD5" w14:textId="77777777" w:rsidTr="008439EA">
        <w:trPr>
          <w:trHeight w:val="300"/>
          <w:jc w:val="center"/>
        </w:trPr>
        <w:tc>
          <w:tcPr>
            <w:tcW w:w="2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C16D9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54CA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F556D9" w:rsidRPr="00087E0E" w14:paraId="0BED2244" w14:textId="77777777" w:rsidTr="008439EA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8CC751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75F92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A2228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  <w:r w:rsidRPr="00087E0E">
              <w:rPr>
                <w:rFonts w:ascii="inherit" w:eastAsia="Times New Roman" w:hAnsi="inherit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</w:tr>
      <w:tr w:rsidR="00F556D9" w:rsidRPr="00087E0E" w14:paraId="0FD7C251" w14:textId="77777777" w:rsidTr="008439EA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4833FE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F4DF9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F13DD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9C6ED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12A12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</w:tr>
      <w:tr w:rsidR="00F556D9" w:rsidRPr="00087E0E" w14:paraId="43F849BE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665B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99BA4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PI/2 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49AD9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5607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32CDE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26DA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F556D9" w:rsidRPr="00087E0E" w14:paraId="171D6B93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1E1F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71980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A09A1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0664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1080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D40D8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F556D9" w:rsidRPr="00087E0E" w14:paraId="3BD901DA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4965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9047D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E0AA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C4B78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7EC20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A3D9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F556D9" w:rsidRPr="00087E0E" w14:paraId="6151E8FE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8CCAF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109CD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1C819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663FD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6B2F5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C36DF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F556D9" w:rsidRPr="00087E0E" w14:paraId="6AF4DCDF" w14:textId="77777777" w:rsidTr="008439EA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44C44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871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0AA7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934EE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07F3A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DBC12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F556D9" w:rsidRPr="00087E0E" w14:paraId="10C4E991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A4B26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1DFA0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CC966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74AD0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DD198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EB1BA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F556D9" w:rsidRPr="00087E0E" w14:paraId="2D531B92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10D9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3DA68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EC596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EE46E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E411B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4671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F556D9" w:rsidRPr="00087E0E" w14:paraId="0428A93A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57772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42E3A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E2A6F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EA31D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B4719E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78B5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F556D9" w:rsidRPr="00087E0E" w14:paraId="2258A4D9" w14:textId="77777777" w:rsidTr="008439EA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0C0C8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080A9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4C296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9E39C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DBFD2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4C790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F556D9" w:rsidRPr="00087E0E" w14:paraId="057ECD17" w14:textId="77777777" w:rsidTr="008439EA">
        <w:trPr>
          <w:trHeight w:val="885"/>
          <w:jc w:val="center"/>
        </w:trPr>
        <w:tc>
          <w:tcPr>
            <w:tcW w:w="118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B8E1E3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E9F1F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EB6A6A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E2B9E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C0E55" w14:textId="77777777" w:rsidR="00F556D9" w:rsidRPr="00087E0E" w:rsidRDefault="00F556D9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NOTE 1: This table is targeted to large FWA form factor with 20 dB or above antenna isolation.</w:t>
            </w:r>
          </w:p>
        </w:tc>
      </w:tr>
    </w:tbl>
    <w:p w14:paraId="764F0472" w14:textId="3BAA8A1C" w:rsidR="00715ACC" w:rsidRDefault="00715ACC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2CC53A02" w14:textId="2DEF1265" w:rsidR="00C8437B" w:rsidRDefault="00F35E3E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We also performed A-MPR measurements for </w:t>
      </w:r>
      <w:r w:rsidR="00EF1449">
        <w:rPr>
          <w:rFonts w:eastAsia="Times New Roman"/>
          <w:szCs w:val="24"/>
          <w:lang w:eastAsia="zh-CN"/>
        </w:rPr>
        <w:t xml:space="preserve">n41 </w:t>
      </w:r>
      <w:r>
        <w:rPr>
          <w:rFonts w:eastAsia="Times New Roman"/>
          <w:szCs w:val="24"/>
          <w:lang w:eastAsia="zh-CN"/>
        </w:rPr>
        <w:t>CA_NS_04 for contiguous CC/contiguous RBs</w:t>
      </w:r>
      <w:r w:rsidR="004A2113">
        <w:rPr>
          <w:rFonts w:eastAsia="Times New Roman"/>
          <w:szCs w:val="24"/>
          <w:lang w:eastAsia="zh-CN"/>
        </w:rPr>
        <w:t xml:space="preserve">. Based on </w:t>
      </w:r>
      <w:r w:rsidR="00E71289">
        <w:rPr>
          <w:rFonts w:eastAsia="Times New Roman"/>
          <w:szCs w:val="24"/>
          <w:lang w:eastAsia="zh-CN"/>
        </w:rPr>
        <w:t xml:space="preserve">the </w:t>
      </w:r>
      <w:r w:rsidR="00026BE4">
        <w:rPr>
          <w:rFonts w:eastAsia="Times New Roman"/>
          <w:szCs w:val="24"/>
          <w:lang w:eastAsia="zh-CN"/>
        </w:rPr>
        <w:t>measured</w:t>
      </w:r>
      <w:r w:rsidR="004A2113">
        <w:rPr>
          <w:rFonts w:eastAsia="Times New Roman"/>
          <w:szCs w:val="24"/>
          <w:lang w:eastAsia="zh-CN"/>
        </w:rPr>
        <w:t xml:space="preserve"> results </w:t>
      </w:r>
      <w:r w:rsidR="00026BE4">
        <w:rPr>
          <w:rFonts w:eastAsia="Times New Roman"/>
          <w:szCs w:val="24"/>
          <w:lang w:eastAsia="zh-CN"/>
        </w:rPr>
        <w:t xml:space="preserve">it was seen </w:t>
      </w:r>
      <w:r w:rsidR="007C559C">
        <w:rPr>
          <w:rFonts w:eastAsia="Times New Roman"/>
          <w:szCs w:val="24"/>
          <w:lang w:eastAsia="zh-CN"/>
        </w:rPr>
        <w:t xml:space="preserve">that </w:t>
      </w:r>
      <w:r w:rsidR="00C451F5">
        <w:rPr>
          <w:rFonts w:eastAsia="Times New Roman"/>
          <w:szCs w:val="24"/>
          <w:lang w:eastAsia="zh-CN"/>
        </w:rPr>
        <w:t xml:space="preserve">for cases where </w:t>
      </w:r>
      <w:r w:rsidR="00C451F5" w:rsidRPr="00DE00C7">
        <w:rPr>
          <w:rFonts w:eastAsia="Times New Roman"/>
          <w:i/>
          <w:iCs/>
        </w:rPr>
        <w:t>RBstart ≤ 0.33*BWchannel_CA/0.18MHz</w:t>
      </w:r>
      <w:r w:rsidR="00C451F5">
        <w:rPr>
          <w:rFonts w:eastAsia="Times New Roman"/>
          <w:szCs w:val="24"/>
          <w:lang w:eastAsia="zh-CN"/>
        </w:rPr>
        <w:t xml:space="preserve"> the A-MPR required </w:t>
      </w:r>
      <w:r w:rsidR="007477F5">
        <w:rPr>
          <w:rFonts w:eastAsia="Times New Roman"/>
          <w:szCs w:val="24"/>
          <w:lang w:eastAsia="zh-CN"/>
        </w:rPr>
        <w:t xml:space="preserve">for PC1.5 </w:t>
      </w:r>
      <w:r w:rsidR="00C451F5">
        <w:rPr>
          <w:rFonts w:eastAsia="Times New Roman"/>
          <w:szCs w:val="24"/>
          <w:lang w:eastAsia="zh-CN"/>
        </w:rPr>
        <w:t>was 1</w:t>
      </w:r>
      <w:r w:rsidR="001A4D9A">
        <w:rPr>
          <w:rFonts w:eastAsia="Times New Roman"/>
          <w:szCs w:val="24"/>
          <w:lang w:eastAsia="zh-CN"/>
        </w:rPr>
        <w:t>.5</w:t>
      </w:r>
      <w:r w:rsidR="00C451F5">
        <w:rPr>
          <w:rFonts w:eastAsia="Times New Roman"/>
          <w:szCs w:val="24"/>
          <w:lang w:eastAsia="zh-CN"/>
        </w:rPr>
        <w:t>dB higher than for PC3 and PC2</w:t>
      </w:r>
      <w:r w:rsidR="007477F5">
        <w:rPr>
          <w:rFonts w:eastAsia="Times New Roman"/>
          <w:szCs w:val="24"/>
          <w:lang w:eastAsia="zh-CN"/>
        </w:rPr>
        <w:t xml:space="preserve"> for</w:t>
      </w:r>
      <w:r w:rsidR="001A4D9A">
        <w:rPr>
          <w:rFonts w:eastAsia="Times New Roman"/>
          <w:szCs w:val="24"/>
          <w:lang w:eastAsia="zh-CN"/>
        </w:rPr>
        <w:t xml:space="preserve"> UE handhelds and 1.</w:t>
      </w:r>
      <w:r w:rsidR="000A54F5">
        <w:rPr>
          <w:rFonts w:eastAsia="Times New Roman"/>
          <w:szCs w:val="24"/>
          <w:lang w:eastAsia="zh-CN"/>
        </w:rPr>
        <w:t>5</w:t>
      </w:r>
      <w:r w:rsidR="001A4D9A">
        <w:rPr>
          <w:rFonts w:eastAsia="Times New Roman"/>
          <w:szCs w:val="24"/>
          <w:lang w:eastAsia="zh-CN"/>
        </w:rPr>
        <w:t>dB higher than for PC3 and PC2 for FWA devices</w:t>
      </w:r>
      <w:r w:rsidR="00C451F5">
        <w:rPr>
          <w:rFonts w:eastAsia="Times New Roman"/>
          <w:szCs w:val="24"/>
          <w:lang w:eastAsia="zh-CN"/>
        </w:rPr>
        <w:t>. Therefore, it is recommended</w:t>
      </w:r>
      <w:r w:rsidR="004A2113">
        <w:rPr>
          <w:rFonts w:eastAsia="Times New Roman"/>
          <w:szCs w:val="24"/>
          <w:lang w:eastAsia="zh-CN"/>
        </w:rPr>
        <w:t xml:space="preserve"> </w:t>
      </w:r>
      <w:r w:rsidR="00C451F5">
        <w:rPr>
          <w:rFonts w:eastAsia="Times New Roman"/>
          <w:szCs w:val="24"/>
          <w:lang w:eastAsia="zh-CN"/>
        </w:rPr>
        <w:t xml:space="preserve">to </w:t>
      </w:r>
      <w:r w:rsidR="004A2113">
        <w:rPr>
          <w:rFonts w:eastAsia="Times New Roman"/>
          <w:szCs w:val="24"/>
          <w:lang w:eastAsia="zh-CN"/>
        </w:rPr>
        <w:t>adopt the following wording for PC1.5 in section 6.2A.3.1.1.1 of TS38.101-1</w:t>
      </w:r>
      <w:r w:rsidR="00BA13F9">
        <w:rPr>
          <w:rFonts w:eastAsia="Times New Roman"/>
          <w:szCs w:val="24"/>
          <w:lang w:eastAsia="zh-CN"/>
        </w:rPr>
        <w:t xml:space="preserve"> [2].</w:t>
      </w:r>
    </w:p>
    <w:p w14:paraId="03CCE1CF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i/>
          <w:iCs/>
        </w:rPr>
      </w:pPr>
      <w:bookmarkStart w:id="3" w:name="_Toc61367358"/>
      <w:bookmarkStart w:id="4" w:name="_Toc61372741"/>
      <w:bookmarkStart w:id="5" w:name="_Toc68230682"/>
      <w:bookmarkStart w:id="6" w:name="_Toc69084095"/>
      <w:bookmarkStart w:id="7" w:name="_Toc75467104"/>
      <w:bookmarkStart w:id="8" w:name="_Toc76509126"/>
      <w:bookmarkStart w:id="9" w:name="_Toc76718116"/>
      <w:bookmarkStart w:id="10" w:name="_Toc83580426"/>
      <w:bookmarkStart w:id="11" w:name="_Toc84404935"/>
      <w:bookmarkStart w:id="12" w:name="_Toc84413544"/>
      <w:r w:rsidRPr="00DE00C7">
        <w:rPr>
          <w:rFonts w:ascii="Arial" w:eastAsia="Times New Roman" w:hAnsi="Arial"/>
          <w:i/>
          <w:iCs/>
        </w:rPr>
        <w:t>6.2A.3.1.1.1</w:t>
      </w:r>
      <w:r w:rsidRPr="00DE00C7">
        <w:rPr>
          <w:rFonts w:ascii="Arial" w:eastAsia="Times New Roman" w:hAnsi="Arial"/>
          <w:i/>
          <w:iCs/>
        </w:rPr>
        <w:tab/>
        <w:t>A-MPR for CA_NS_04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5FF8495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i/>
          <w:iCs/>
        </w:rPr>
      </w:pPr>
      <w:r w:rsidRPr="00DE00C7">
        <w:rPr>
          <w:rFonts w:ascii="Arial" w:eastAsia="Times New Roman" w:hAnsi="Arial"/>
          <w:i/>
          <w:iCs/>
        </w:rPr>
        <w:t>6.2A.3.1.1.1.1</w:t>
      </w:r>
      <w:r w:rsidRPr="00DE00C7">
        <w:rPr>
          <w:rFonts w:ascii="Arial" w:eastAsia="Times New Roman" w:hAnsi="Arial"/>
          <w:i/>
          <w:iCs/>
        </w:rPr>
        <w:tab/>
        <w:t>Contiguous allocations</w:t>
      </w:r>
    </w:p>
    <w:p w14:paraId="168E45C9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waveform type,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≥ 2490.5 MHz, A-MPR = MPR</w:t>
      </w:r>
    </w:p>
    <w:p w14:paraId="6B17FAF2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&lt;  2490.5 MHz </w:t>
      </w:r>
    </w:p>
    <w:p w14:paraId="12030855" w14:textId="77777777" w:rsidR="00DE00C7" w:rsidRPr="00DE00C7" w:rsidRDefault="00DE00C7" w:rsidP="00DE00C7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if the RB allocation is an inner allocation as defined in clause 6.2A.2.1,  then A-MPR = MPR</w:t>
      </w:r>
    </w:p>
    <w:p w14:paraId="19636672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Except for RBstart ≤ 0.33*BWchannel_CA/0.18MHz, AMPR= max (MPR, AMPRcc). </w:t>
      </w:r>
    </w:p>
    <w:p w14:paraId="155DD46C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if the RB allocation is an outer allocation as defined in clause 6.2A.2.1, </w:t>
      </w:r>
    </w:p>
    <w:p w14:paraId="4BAADEC4" w14:textId="0C0376A0" w:rsidR="00DE00C7" w:rsidRPr="00DE00C7" w:rsidRDefault="00DE00C7" w:rsidP="00DC1CA6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Times New Roman"/>
          <w:b/>
          <w:bCs/>
          <w:i/>
          <w:iCs/>
        </w:rPr>
      </w:pPr>
      <w:r w:rsidRPr="00DE00C7">
        <w:rPr>
          <w:rFonts w:eastAsia="Times New Roman"/>
          <w:i/>
          <w:iCs/>
        </w:rPr>
        <w:t>then A-MPR = MPR+1.5dB for BW Class B A-MPR = MPR for BW class C</w:t>
      </w:r>
      <w:r w:rsidR="00267B32" w:rsidRPr="0070348B">
        <w:rPr>
          <w:rFonts w:eastAsia="Times New Roman"/>
          <w:i/>
          <w:iCs/>
        </w:rPr>
        <w:t xml:space="preserve"> </w:t>
      </w:r>
      <w:r w:rsidR="00267B32" w:rsidRPr="0070348B">
        <w:rPr>
          <w:rFonts w:eastAsia="Times New Roman"/>
          <w:b/>
          <w:bCs/>
          <w:i/>
          <w:iCs/>
        </w:rPr>
        <w:t>for PC3 and PC2 and A-MPR=MPR+1</w:t>
      </w:r>
      <w:r w:rsidR="00203360">
        <w:rPr>
          <w:rFonts w:eastAsia="Times New Roman"/>
          <w:b/>
          <w:bCs/>
          <w:i/>
          <w:iCs/>
        </w:rPr>
        <w:t>.5</w:t>
      </w:r>
      <w:r w:rsidR="00267B32" w:rsidRPr="0070348B">
        <w:rPr>
          <w:rFonts w:eastAsia="Times New Roman"/>
          <w:b/>
          <w:bCs/>
          <w:i/>
          <w:iCs/>
        </w:rPr>
        <w:t>dB for BW class C for PC1.5</w:t>
      </w:r>
      <w:r w:rsidR="00203360">
        <w:rPr>
          <w:rFonts w:eastAsia="Times New Roman"/>
          <w:b/>
          <w:bCs/>
          <w:i/>
          <w:iCs/>
        </w:rPr>
        <w:t xml:space="preserve"> </w:t>
      </w:r>
      <w:r w:rsidR="006C78D1">
        <w:rPr>
          <w:rFonts w:eastAsia="Times New Roman"/>
          <w:b/>
          <w:bCs/>
          <w:i/>
          <w:iCs/>
        </w:rPr>
        <w:t xml:space="preserve">UE </w:t>
      </w:r>
      <w:r w:rsidR="00203360">
        <w:rPr>
          <w:rFonts w:eastAsia="Times New Roman"/>
          <w:b/>
          <w:bCs/>
          <w:i/>
          <w:iCs/>
        </w:rPr>
        <w:t>handheld</w:t>
      </w:r>
      <w:r w:rsidR="006C78D1">
        <w:rPr>
          <w:rFonts w:eastAsia="Times New Roman"/>
          <w:b/>
          <w:bCs/>
          <w:i/>
          <w:iCs/>
        </w:rPr>
        <w:t xml:space="preserve"> devices </w:t>
      </w:r>
      <w:r w:rsidR="00203360">
        <w:rPr>
          <w:rFonts w:eastAsia="Times New Roman"/>
          <w:b/>
          <w:bCs/>
          <w:i/>
          <w:iCs/>
        </w:rPr>
        <w:t xml:space="preserve">and </w:t>
      </w:r>
      <w:r w:rsidR="00203360" w:rsidRPr="0070348B">
        <w:rPr>
          <w:rFonts w:eastAsia="Times New Roman"/>
          <w:b/>
          <w:bCs/>
          <w:i/>
          <w:iCs/>
        </w:rPr>
        <w:t>A-MPR=MPR+1</w:t>
      </w:r>
      <w:r w:rsidR="00203360">
        <w:rPr>
          <w:rFonts w:eastAsia="Times New Roman"/>
          <w:b/>
          <w:bCs/>
          <w:i/>
          <w:iCs/>
        </w:rPr>
        <w:t>.</w:t>
      </w:r>
      <w:r w:rsidR="00EC4B62">
        <w:rPr>
          <w:rFonts w:eastAsia="Times New Roman"/>
          <w:b/>
          <w:bCs/>
          <w:i/>
          <w:iCs/>
        </w:rPr>
        <w:t>5</w:t>
      </w:r>
      <w:r w:rsidR="00203360" w:rsidRPr="0070348B">
        <w:rPr>
          <w:rFonts w:eastAsia="Times New Roman"/>
          <w:b/>
          <w:bCs/>
          <w:i/>
          <w:iCs/>
        </w:rPr>
        <w:t>dB for BW class C for PC1.5</w:t>
      </w:r>
      <w:r w:rsidR="00203360">
        <w:rPr>
          <w:rFonts w:eastAsia="Times New Roman"/>
          <w:b/>
          <w:bCs/>
          <w:i/>
          <w:iCs/>
        </w:rPr>
        <w:t xml:space="preserve"> FWA</w:t>
      </w:r>
      <w:r w:rsidR="006C78D1">
        <w:rPr>
          <w:rFonts w:eastAsia="Times New Roman"/>
          <w:b/>
          <w:bCs/>
          <w:i/>
          <w:iCs/>
        </w:rPr>
        <w:t xml:space="preserve"> devices</w:t>
      </w:r>
      <w:r w:rsidR="00B05F23">
        <w:rPr>
          <w:rFonts w:eastAsia="Times New Roman"/>
          <w:b/>
          <w:bCs/>
          <w:i/>
          <w:iCs/>
        </w:rPr>
        <w:t>.</w:t>
      </w:r>
      <w:r w:rsidR="00203360">
        <w:rPr>
          <w:rFonts w:eastAsia="Times New Roman"/>
          <w:b/>
          <w:bCs/>
          <w:i/>
          <w:iCs/>
        </w:rPr>
        <w:t xml:space="preserve"> </w:t>
      </w:r>
    </w:p>
    <w:p w14:paraId="7530F37F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Where </w:t>
      </w:r>
    </w:p>
    <w:p w14:paraId="71FA375C" w14:textId="77777777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>MPR is the MPR as defined in Table 6.2A.2.1-1, Table 6.2A.2.1-1a and Table 6.2A.2.1-1b for PC3 and PC2 respectively and the respective CA bandwidth class</w:t>
      </w:r>
    </w:p>
    <w:p w14:paraId="272AB7BD" w14:textId="2D9E9E1F" w:rsidR="00DE00C7" w:rsidRPr="00DE00C7" w:rsidRDefault="00DE00C7" w:rsidP="00DE00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lastRenderedPageBreak/>
        <w:t>-</w:t>
      </w:r>
      <w:r w:rsidRPr="00DE00C7">
        <w:rPr>
          <w:rFonts w:eastAsia="Times New Roman"/>
          <w:i/>
          <w:iCs/>
        </w:rPr>
        <w:tab/>
        <w:t xml:space="preserve"> </w:t>
      </w:r>
      <w:r w:rsidRPr="00DE00C7">
        <w:rPr>
          <w:rFonts w:eastAsia="Times New Roman"/>
          <w:b/>
          <w:bCs/>
          <w:i/>
          <w:iCs/>
        </w:rPr>
        <w:t>AMPRcc is defined as the PC3_A2</w:t>
      </w:r>
      <w:r w:rsidR="00C17B73" w:rsidRPr="00C17B73">
        <w:rPr>
          <w:rFonts w:eastAsia="Times New Roman"/>
          <w:b/>
          <w:bCs/>
          <w:i/>
          <w:iCs/>
        </w:rPr>
        <w:t>,</w:t>
      </w:r>
      <w:r w:rsidRPr="00DE00C7">
        <w:rPr>
          <w:rFonts w:eastAsia="Times New Roman"/>
          <w:b/>
          <w:bCs/>
          <w:i/>
          <w:iCs/>
        </w:rPr>
        <w:t xml:space="preserve"> PC2_A4</w:t>
      </w:r>
      <w:r w:rsidR="00C17B73" w:rsidRPr="00C17B73">
        <w:rPr>
          <w:rFonts w:eastAsia="Times New Roman"/>
          <w:b/>
          <w:bCs/>
          <w:i/>
          <w:iCs/>
        </w:rPr>
        <w:t xml:space="preserve"> or PC1.5_A6</w:t>
      </w:r>
      <w:r w:rsidRPr="00DE00C7">
        <w:rPr>
          <w:rFonts w:eastAsia="Times New Roman"/>
          <w:b/>
          <w:bCs/>
          <w:i/>
          <w:iCs/>
        </w:rPr>
        <w:t xml:space="preserve"> AMPR in Table 6.2.3.2-2 for PC3</w:t>
      </w:r>
      <w:r w:rsidR="00C17B73" w:rsidRPr="00C17B73">
        <w:rPr>
          <w:rFonts w:eastAsia="Times New Roman"/>
          <w:b/>
          <w:bCs/>
          <w:i/>
          <w:iCs/>
        </w:rPr>
        <w:t xml:space="preserve">, </w:t>
      </w:r>
      <w:r w:rsidRPr="00DE00C7">
        <w:rPr>
          <w:rFonts w:eastAsia="Times New Roman"/>
          <w:b/>
          <w:bCs/>
          <w:i/>
          <w:iCs/>
        </w:rPr>
        <w:t>PC2</w:t>
      </w:r>
      <w:r w:rsidR="00C17B73" w:rsidRPr="00C17B73">
        <w:rPr>
          <w:rFonts w:eastAsia="Times New Roman"/>
          <w:b/>
          <w:bCs/>
          <w:i/>
          <w:iCs/>
        </w:rPr>
        <w:t xml:space="preserve"> and PC1.5</w:t>
      </w:r>
      <w:r w:rsidRPr="00DE00C7">
        <w:rPr>
          <w:rFonts w:eastAsia="Times New Roman"/>
          <w:b/>
          <w:bCs/>
          <w:i/>
          <w:iCs/>
        </w:rPr>
        <w:t xml:space="preserve"> respectively.</w:t>
      </w:r>
    </w:p>
    <w:p w14:paraId="4F57B9DF" w14:textId="0B25657F" w:rsidR="00E11000" w:rsidRPr="00347347" w:rsidRDefault="004445AD" w:rsidP="005113A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t xml:space="preserve">Proposal 2: </w:t>
      </w:r>
      <w:r w:rsidR="007A0978">
        <w:rPr>
          <w:rFonts w:eastAsia="Times New Roman"/>
          <w:b/>
          <w:bCs/>
          <w:szCs w:val="24"/>
          <w:lang w:eastAsia="zh-CN"/>
        </w:rPr>
        <w:t xml:space="preserve">PC1.5 </w:t>
      </w:r>
      <w:r w:rsidR="00B52621" w:rsidRPr="00347347">
        <w:rPr>
          <w:rFonts w:eastAsia="Times New Roman"/>
          <w:b/>
          <w:bCs/>
          <w:szCs w:val="24"/>
          <w:lang w:eastAsia="zh-CN"/>
        </w:rPr>
        <w:t>A-MPR for</w:t>
      </w:r>
      <w:r w:rsidR="007A0978">
        <w:rPr>
          <w:rFonts w:eastAsia="Times New Roman"/>
          <w:b/>
          <w:bCs/>
          <w:szCs w:val="24"/>
          <w:lang w:eastAsia="zh-CN"/>
        </w:rPr>
        <w:t xml:space="preserve"> </w:t>
      </w:r>
      <w:r w:rsidR="00B52621" w:rsidRPr="00347347">
        <w:rPr>
          <w:rFonts w:eastAsia="Times New Roman"/>
          <w:b/>
          <w:bCs/>
          <w:szCs w:val="24"/>
          <w:lang w:eastAsia="zh-CN"/>
        </w:rPr>
        <w:t>n41 CA_NS_04 for contiguous CC/contiguous RBs should be revised as follows in section 6.2A.3.1.1.1 of TS38.101-1 [2]</w:t>
      </w:r>
      <w:r w:rsidR="00347347" w:rsidRPr="00347347">
        <w:rPr>
          <w:rFonts w:eastAsia="Times New Roman"/>
          <w:b/>
          <w:bCs/>
          <w:szCs w:val="24"/>
          <w:lang w:eastAsia="zh-CN"/>
        </w:rPr>
        <w:t>:</w:t>
      </w:r>
    </w:p>
    <w:p w14:paraId="10DA4131" w14:textId="77777777" w:rsidR="00347347" w:rsidRPr="00DE00C7" w:rsidRDefault="00347347" w:rsidP="0034734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i/>
          <w:iCs/>
        </w:rPr>
      </w:pPr>
      <w:r w:rsidRPr="00DE00C7">
        <w:rPr>
          <w:rFonts w:ascii="Arial" w:eastAsia="Times New Roman" w:hAnsi="Arial"/>
          <w:i/>
          <w:iCs/>
        </w:rPr>
        <w:t>6.2A.3.1.1.1</w:t>
      </w:r>
      <w:r w:rsidRPr="00DE00C7">
        <w:rPr>
          <w:rFonts w:ascii="Arial" w:eastAsia="Times New Roman" w:hAnsi="Arial"/>
          <w:i/>
          <w:iCs/>
        </w:rPr>
        <w:tab/>
        <w:t>A-MPR for CA_NS_04</w:t>
      </w:r>
    </w:p>
    <w:p w14:paraId="2003AA27" w14:textId="77777777" w:rsidR="00347347" w:rsidRPr="00DE00C7" w:rsidRDefault="00347347" w:rsidP="0034734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i/>
          <w:iCs/>
        </w:rPr>
      </w:pPr>
      <w:r w:rsidRPr="00DE00C7">
        <w:rPr>
          <w:rFonts w:ascii="Arial" w:eastAsia="Times New Roman" w:hAnsi="Arial"/>
          <w:i/>
          <w:iCs/>
        </w:rPr>
        <w:t>6.2A.3.1.1.1.1</w:t>
      </w:r>
      <w:r w:rsidRPr="00DE00C7">
        <w:rPr>
          <w:rFonts w:ascii="Arial" w:eastAsia="Times New Roman" w:hAnsi="Arial"/>
          <w:i/>
          <w:iCs/>
        </w:rPr>
        <w:tab/>
        <w:t>Contiguous allocations</w:t>
      </w:r>
    </w:p>
    <w:p w14:paraId="47A35A3B" w14:textId="77777777" w:rsidR="00347347" w:rsidRPr="00DE00C7" w:rsidRDefault="00347347" w:rsidP="0034734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waveform type,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≥ 2490.5 MHz, A-MPR = MPR</w:t>
      </w:r>
    </w:p>
    <w:p w14:paraId="60C96EE3" w14:textId="77777777" w:rsidR="00347347" w:rsidRPr="00DE00C7" w:rsidRDefault="00347347" w:rsidP="00347347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&lt;  2490.5 MHz </w:t>
      </w:r>
    </w:p>
    <w:p w14:paraId="2AAFD20F" w14:textId="77777777" w:rsidR="00347347" w:rsidRPr="00DE00C7" w:rsidRDefault="00347347" w:rsidP="00347347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if the RB allocation is an inner allocation as defined in clause 6.2A.2.1,  then A-MPR = MPR</w:t>
      </w:r>
    </w:p>
    <w:p w14:paraId="361A49E3" w14:textId="77777777" w:rsidR="00347347" w:rsidRPr="00DE00C7" w:rsidRDefault="00347347" w:rsidP="0034734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Except for RBstart ≤ 0.33*BWchannel_CA/0.18MHz, AMPR= max (MPR, AMPRcc). </w:t>
      </w:r>
    </w:p>
    <w:p w14:paraId="29916B66" w14:textId="77777777" w:rsidR="00347347" w:rsidRPr="00DE00C7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if the RB allocation is an outer allocation as defined in clause 6.2A.2.1, </w:t>
      </w:r>
    </w:p>
    <w:p w14:paraId="7232C74E" w14:textId="2230B51D" w:rsidR="00347347" w:rsidRPr="00DE00C7" w:rsidRDefault="00347347" w:rsidP="00DC1CA6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Times New Roman"/>
          <w:b/>
          <w:bCs/>
          <w:i/>
          <w:iCs/>
        </w:rPr>
      </w:pPr>
      <w:r w:rsidRPr="00DE00C7">
        <w:rPr>
          <w:rFonts w:eastAsia="Times New Roman"/>
          <w:i/>
          <w:iCs/>
        </w:rPr>
        <w:t>then A-MPR = MPR+1.5dB for BW Class B A-MPR = MPR for BW class C</w:t>
      </w:r>
      <w:r w:rsidRPr="0070348B">
        <w:rPr>
          <w:rFonts w:eastAsia="Times New Roman"/>
          <w:i/>
          <w:iCs/>
        </w:rPr>
        <w:t xml:space="preserve"> </w:t>
      </w:r>
      <w:r w:rsidRPr="0070348B">
        <w:rPr>
          <w:rFonts w:eastAsia="Times New Roman"/>
          <w:b/>
          <w:bCs/>
          <w:i/>
          <w:iCs/>
        </w:rPr>
        <w:t>for PC3 and PC2 and A-MPR=MPR+1</w:t>
      </w:r>
      <w:r>
        <w:rPr>
          <w:rFonts w:eastAsia="Times New Roman"/>
          <w:b/>
          <w:bCs/>
          <w:i/>
          <w:iCs/>
        </w:rPr>
        <w:t>.5</w:t>
      </w:r>
      <w:r w:rsidRPr="0070348B">
        <w:rPr>
          <w:rFonts w:eastAsia="Times New Roman"/>
          <w:b/>
          <w:bCs/>
          <w:i/>
          <w:iCs/>
        </w:rPr>
        <w:t>dB for BW class C for PC1.5</w:t>
      </w:r>
      <w:r>
        <w:rPr>
          <w:rFonts w:eastAsia="Times New Roman"/>
          <w:b/>
          <w:bCs/>
          <w:i/>
          <w:iCs/>
        </w:rPr>
        <w:t xml:space="preserve"> UE handheld devices and </w:t>
      </w:r>
      <w:r w:rsidRPr="0070348B">
        <w:rPr>
          <w:rFonts w:eastAsia="Times New Roman"/>
          <w:b/>
          <w:bCs/>
          <w:i/>
          <w:iCs/>
        </w:rPr>
        <w:t>A-MPR=MPR+1</w:t>
      </w:r>
      <w:r>
        <w:rPr>
          <w:rFonts w:eastAsia="Times New Roman"/>
          <w:b/>
          <w:bCs/>
          <w:i/>
          <w:iCs/>
        </w:rPr>
        <w:t>.</w:t>
      </w:r>
      <w:r w:rsidR="00AC1AF5">
        <w:rPr>
          <w:rFonts w:eastAsia="Times New Roman"/>
          <w:b/>
          <w:bCs/>
          <w:i/>
          <w:iCs/>
        </w:rPr>
        <w:t>5</w:t>
      </w:r>
      <w:r w:rsidRPr="0070348B">
        <w:rPr>
          <w:rFonts w:eastAsia="Times New Roman"/>
          <w:b/>
          <w:bCs/>
          <w:i/>
          <w:iCs/>
        </w:rPr>
        <w:t>dB for BW class C for PC1.5</w:t>
      </w:r>
      <w:r>
        <w:rPr>
          <w:rFonts w:eastAsia="Times New Roman"/>
          <w:b/>
          <w:bCs/>
          <w:i/>
          <w:iCs/>
        </w:rPr>
        <w:t xml:space="preserve"> FWA devices. </w:t>
      </w:r>
    </w:p>
    <w:p w14:paraId="2114F206" w14:textId="77777777" w:rsidR="00347347" w:rsidRPr="00DE00C7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Where </w:t>
      </w:r>
    </w:p>
    <w:p w14:paraId="3B959F3B" w14:textId="77777777" w:rsidR="00347347" w:rsidRPr="00DE00C7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>MPR is the MPR as defined in Table 6.2A.2.1-1, Table 6.2A.2.1-1a and Table 6.2A.2.1-1b for PC3 and PC2 respectively and the respective CA bandwidth class</w:t>
      </w:r>
    </w:p>
    <w:p w14:paraId="760A661C" w14:textId="77777777" w:rsidR="00347347" w:rsidRPr="00DE00C7" w:rsidRDefault="00347347" w:rsidP="003473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 xml:space="preserve"> </w:t>
      </w:r>
      <w:r w:rsidRPr="00DE00C7">
        <w:rPr>
          <w:rFonts w:eastAsia="Times New Roman"/>
          <w:b/>
          <w:bCs/>
          <w:i/>
          <w:iCs/>
        </w:rPr>
        <w:t>AMPRcc is defined as the PC3_A2</w:t>
      </w:r>
      <w:r w:rsidRPr="00C17B73">
        <w:rPr>
          <w:rFonts w:eastAsia="Times New Roman"/>
          <w:b/>
          <w:bCs/>
          <w:i/>
          <w:iCs/>
        </w:rPr>
        <w:t>,</w:t>
      </w:r>
      <w:r w:rsidRPr="00DE00C7">
        <w:rPr>
          <w:rFonts w:eastAsia="Times New Roman"/>
          <w:b/>
          <w:bCs/>
          <w:i/>
          <w:iCs/>
        </w:rPr>
        <w:t xml:space="preserve"> PC2_A4</w:t>
      </w:r>
      <w:r w:rsidRPr="00C17B73">
        <w:rPr>
          <w:rFonts w:eastAsia="Times New Roman"/>
          <w:b/>
          <w:bCs/>
          <w:i/>
          <w:iCs/>
        </w:rPr>
        <w:t xml:space="preserve"> or PC1.5_A6</w:t>
      </w:r>
      <w:r w:rsidRPr="00DE00C7">
        <w:rPr>
          <w:rFonts w:eastAsia="Times New Roman"/>
          <w:b/>
          <w:bCs/>
          <w:i/>
          <w:iCs/>
        </w:rPr>
        <w:t xml:space="preserve"> AMPR in Table 6.2.3.2-2 for PC3</w:t>
      </w:r>
      <w:r w:rsidRPr="00C17B73">
        <w:rPr>
          <w:rFonts w:eastAsia="Times New Roman"/>
          <w:b/>
          <w:bCs/>
          <w:i/>
          <w:iCs/>
        </w:rPr>
        <w:t xml:space="preserve">, </w:t>
      </w:r>
      <w:r w:rsidRPr="00DE00C7">
        <w:rPr>
          <w:rFonts w:eastAsia="Times New Roman"/>
          <w:b/>
          <w:bCs/>
          <w:i/>
          <w:iCs/>
        </w:rPr>
        <w:t>PC2</w:t>
      </w:r>
      <w:r w:rsidRPr="00C17B73">
        <w:rPr>
          <w:rFonts w:eastAsia="Times New Roman"/>
          <w:b/>
          <w:bCs/>
          <w:i/>
          <w:iCs/>
        </w:rPr>
        <w:t xml:space="preserve"> and PC1.5</w:t>
      </w:r>
      <w:r w:rsidRPr="00DE00C7">
        <w:rPr>
          <w:rFonts w:eastAsia="Times New Roman"/>
          <w:b/>
          <w:bCs/>
          <w:i/>
          <w:iCs/>
        </w:rPr>
        <w:t xml:space="preserve"> respectively.</w:t>
      </w:r>
    </w:p>
    <w:p w14:paraId="1974D1E9" w14:textId="1ECA4B5F" w:rsidR="009E3BAD" w:rsidRDefault="009E3BAD" w:rsidP="009E3B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Measurements were also done for PC1.5 MPR for contiguous CC/non-contiguous RBs. Measurements indicat</w:t>
      </w:r>
      <w:r w:rsidR="00B825D0">
        <w:rPr>
          <w:rFonts w:eastAsia="Times New Roman"/>
          <w:szCs w:val="24"/>
          <w:lang w:eastAsia="zh-CN"/>
        </w:rPr>
        <w:t>e that for the inner region about 0.5dB more MPR is required</w:t>
      </w:r>
      <w:r w:rsidR="008C5685">
        <w:rPr>
          <w:rFonts w:eastAsia="Times New Roman"/>
          <w:szCs w:val="24"/>
          <w:lang w:eastAsia="zh-CN"/>
        </w:rPr>
        <w:t>,</w:t>
      </w:r>
      <w:r w:rsidR="00B825D0">
        <w:rPr>
          <w:rFonts w:eastAsia="Times New Roman"/>
          <w:szCs w:val="24"/>
          <w:lang w:eastAsia="zh-CN"/>
        </w:rPr>
        <w:t xml:space="preserve"> for outer1 about 3dB more MPR is required and for outer2 about 1dB to 1.5dB of MPR is require</w:t>
      </w:r>
      <w:r w:rsidR="008C5685">
        <w:rPr>
          <w:rFonts w:eastAsia="Times New Roman"/>
          <w:szCs w:val="24"/>
          <w:lang w:eastAsia="zh-CN"/>
        </w:rPr>
        <w:t>d compared to PC2 2Tx.</w:t>
      </w:r>
      <w:r w:rsidR="005F3E77">
        <w:rPr>
          <w:rFonts w:eastAsia="Times New Roman"/>
          <w:szCs w:val="24"/>
          <w:lang w:eastAsia="zh-CN"/>
        </w:rPr>
        <w:t xml:space="preserve"> Our proposal is given in table 2 below.</w:t>
      </w:r>
    </w:p>
    <w:p w14:paraId="31A59DDB" w14:textId="77777777" w:rsidR="009E3BAD" w:rsidRDefault="009E3BAD" w:rsidP="009E3B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 xml:space="preserve"> 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66"/>
        <w:gridCol w:w="1049"/>
        <w:gridCol w:w="1135"/>
        <w:gridCol w:w="1234"/>
        <w:gridCol w:w="1201"/>
      </w:tblGrid>
      <w:tr w:rsidR="008517ED" w:rsidRPr="00890FC7" w14:paraId="17E6AE42" w14:textId="77777777" w:rsidTr="00394928">
        <w:trPr>
          <w:trHeight w:val="175"/>
          <w:jc w:val="center"/>
        </w:trPr>
        <w:tc>
          <w:tcPr>
            <w:tcW w:w="1915" w:type="dxa"/>
            <w:gridSpan w:val="2"/>
            <w:tcBorders>
              <w:bottom w:val="nil"/>
            </w:tcBorders>
            <w:shd w:val="clear" w:color="auto" w:fill="auto"/>
          </w:tcPr>
          <w:p w14:paraId="39A5959A" w14:textId="77777777" w:rsidR="008517ED" w:rsidRPr="00890FC7" w:rsidRDefault="008517ED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Modulation</w:t>
            </w:r>
          </w:p>
        </w:tc>
        <w:tc>
          <w:tcPr>
            <w:tcW w:w="3570" w:type="dxa"/>
            <w:gridSpan w:val="3"/>
            <w:shd w:val="clear" w:color="auto" w:fill="auto"/>
          </w:tcPr>
          <w:p w14:paraId="206913E2" w14:textId="08F2BE23" w:rsidR="008517ED" w:rsidRPr="00890FC7" w:rsidRDefault="008517ED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MPR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 xml:space="preserve"> for bandwidth class C(dB)</w:t>
            </w:r>
          </w:p>
        </w:tc>
      </w:tr>
      <w:tr w:rsidR="008517ED" w:rsidRPr="00890FC7" w14:paraId="0BCE779F" w14:textId="77777777" w:rsidTr="00394928">
        <w:trPr>
          <w:trHeight w:val="166"/>
          <w:jc w:val="center"/>
        </w:trPr>
        <w:tc>
          <w:tcPr>
            <w:tcW w:w="1915" w:type="dxa"/>
            <w:gridSpan w:val="2"/>
            <w:tcBorders>
              <w:top w:val="nil"/>
            </w:tcBorders>
            <w:shd w:val="clear" w:color="auto" w:fill="auto"/>
          </w:tcPr>
          <w:p w14:paraId="07B7DB65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14:paraId="336854C2" w14:textId="4151750F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I</w:t>
            </w: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nner</w:t>
            </w:r>
          </w:p>
        </w:tc>
        <w:tc>
          <w:tcPr>
            <w:tcW w:w="1234" w:type="dxa"/>
            <w:shd w:val="clear" w:color="auto" w:fill="auto"/>
          </w:tcPr>
          <w:p w14:paraId="4488709E" w14:textId="6D04A975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</w:pP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O</w:t>
            </w: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uter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1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1552495" w14:textId="66E5F054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  <w:lang w:eastAsia="zh-CN"/>
              </w:rPr>
              <w:t>Outer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2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vertAlign w:val="superscript"/>
                <w:lang w:eastAsia="zh-CN"/>
              </w:rPr>
              <w:t>3</w:t>
            </w:r>
          </w:p>
        </w:tc>
      </w:tr>
      <w:tr w:rsidR="008517ED" w:rsidRPr="00890FC7" w14:paraId="67328990" w14:textId="77777777" w:rsidTr="00394928">
        <w:trPr>
          <w:trHeight w:val="350"/>
          <w:jc w:val="center"/>
        </w:trPr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ACFD0C7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DFT-s-OFDM</w:t>
            </w:r>
          </w:p>
        </w:tc>
        <w:tc>
          <w:tcPr>
            <w:tcW w:w="1049" w:type="dxa"/>
            <w:shd w:val="clear" w:color="auto" w:fill="auto"/>
          </w:tcPr>
          <w:p w14:paraId="618916BE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Pi/2 BPSK</w:t>
            </w:r>
          </w:p>
        </w:tc>
        <w:tc>
          <w:tcPr>
            <w:tcW w:w="1135" w:type="dxa"/>
            <w:shd w:val="clear" w:color="auto" w:fill="auto"/>
          </w:tcPr>
          <w:p w14:paraId="633A568E" w14:textId="1F2E938E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50177621" w14:textId="2FDBB03D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10</w:t>
            </w:r>
            <w:r w:rsidRPr="00890FC7">
              <w:rPr>
                <w:rFonts w:ascii="Arial" w:eastAsia="Times New Roman" w:hAnsi="Arial"/>
                <w:sz w:val="16"/>
                <w:szCs w:val="16"/>
              </w:rPr>
              <w:t>.5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2F1BA316" w14:textId="637552BC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  <w:tr w:rsidR="008517ED" w:rsidRPr="00890FC7" w14:paraId="460490AA" w14:textId="77777777" w:rsidTr="00394928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18D458B1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255B500D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QPSK</w:t>
            </w:r>
          </w:p>
        </w:tc>
        <w:tc>
          <w:tcPr>
            <w:tcW w:w="1135" w:type="dxa"/>
            <w:shd w:val="clear" w:color="auto" w:fill="auto"/>
          </w:tcPr>
          <w:p w14:paraId="3B1ABCB8" w14:textId="58DF65E2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0BC6A8F4" w14:textId="1A04D07B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5F4C3E67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8517ED" w:rsidRPr="00890FC7" w14:paraId="5826232A" w14:textId="77777777" w:rsidTr="00394928">
        <w:trPr>
          <w:trHeight w:val="166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382EA0E6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6FDF7AE8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16QAM</w:t>
            </w:r>
          </w:p>
        </w:tc>
        <w:tc>
          <w:tcPr>
            <w:tcW w:w="1135" w:type="dxa"/>
            <w:shd w:val="clear" w:color="auto" w:fill="auto"/>
          </w:tcPr>
          <w:p w14:paraId="6B7B10F0" w14:textId="0D546AE4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  <w:lang w:eastAsia="zh-CN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6B45AE5D" w14:textId="45BEBAA0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6B3F0444" w14:textId="1C4D5E4F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6</w:t>
            </w:r>
          </w:p>
        </w:tc>
      </w:tr>
      <w:tr w:rsidR="008517ED" w:rsidRPr="00890FC7" w14:paraId="350E80C8" w14:textId="77777777" w:rsidTr="00394928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4A1FE1CB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4425F2ED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64QAM</w:t>
            </w:r>
          </w:p>
        </w:tc>
        <w:tc>
          <w:tcPr>
            <w:tcW w:w="1135" w:type="dxa"/>
            <w:shd w:val="clear" w:color="auto" w:fill="auto"/>
          </w:tcPr>
          <w:p w14:paraId="7EE54131" w14:textId="06FAAB8D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6</w:t>
            </w: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.</w:t>
            </w:r>
            <w:r w:rsidR="00B825D0">
              <w:rPr>
                <w:rFonts w:ascii="Arial" w:eastAsia="Times New Roman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3C02DF80" w14:textId="410A71F4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5544FE27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8517ED" w:rsidRPr="00890FC7" w14:paraId="0061E6B6" w14:textId="77777777" w:rsidTr="00394928">
        <w:trPr>
          <w:trHeight w:val="175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F5905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32B6B88F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256QAM</w:t>
            </w:r>
          </w:p>
        </w:tc>
        <w:tc>
          <w:tcPr>
            <w:tcW w:w="1135" w:type="dxa"/>
            <w:shd w:val="clear" w:color="auto" w:fill="auto"/>
          </w:tcPr>
          <w:p w14:paraId="26D31214" w14:textId="528AA041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34" w:type="dxa"/>
            <w:shd w:val="clear" w:color="auto" w:fill="auto"/>
          </w:tcPr>
          <w:p w14:paraId="0A6951BA" w14:textId="48C271B6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70F27D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8517ED" w:rsidRPr="00890FC7" w14:paraId="15B81770" w14:textId="77777777" w:rsidTr="00394928">
        <w:trPr>
          <w:trHeight w:val="175"/>
          <w:jc w:val="center"/>
        </w:trPr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46DC8233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CP-OFDM</w:t>
            </w:r>
          </w:p>
        </w:tc>
        <w:tc>
          <w:tcPr>
            <w:tcW w:w="1049" w:type="dxa"/>
            <w:shd w:val="clear" w:color="auto" w:fill="auto"/>
          </w:tcPr>
          <w:p w14:paraId="147BAD35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QPSK</w:t>
            </w:r>
          </w:p>
        </w:tc>
        <w:tc>
          <w:tcPr>
            <w:tcW w:w="1135" w:type="dxa"/>
            <w:shd w:val="clear" w:color="auto" w:fill="auto"/>
          </w:tcPr>
          <w:p w14:paraId="67B08179" w14:textId="2B32B5A8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7963FA23" w14:textId="66912550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0B80023C" w14:textId="5149DFE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16.5</w:t>
            </w:r>
          </w:p>
        </w:tc>
      </w:tr>
      <w:tr w:rsidR="008517ED" w:rsidRPr="00890FC7" w14:paraId="50230AB6" w14:textId="77777777" w:rsidTr="00394928">
        <w:trPr>
          <w:trHeight w:val="166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5267D045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73ADC3D3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16QAM</w:t>
            </w:r>
          </w:p>
        </w:tc>
        <w:tc>
          <w:tcPr>
            <w:tcW w:w="1135" w:type="dxa"/>
            <w:shd w:val="clear" w:color="auto" w:fill="auto"/>
          </w:tcPr>
          <w:p w14:paraId="6C3E70E8" w14:textId="536FB1EA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327E6CD8" w14:textId="695151DD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372257FC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8517ED" w:rsidRPr="00890FC7" w14:paraId="7D8AFF74" w14:textId="77777777" w:rsidTr="00394928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6B5EDB81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3117D994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64QAM</w:t>
            </w:r>
          </w:p>
        </w:tc>
        <w:tc>
          <w:tcPr>
            <w:tcW w:w="1135" w:type="dxa"/>
            <w:shd w:val="clear" w:color="auto" w:fill="auto"/>
          </w:tcPr>
          <w:p w14:paraId="7B02C406" w14:textId="7F094D93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</w:rPr>
              <w:t>6</w:t>
            </w:r>
            <w:r>
              <w:rPr>
                <w:rFonts w:ascii="Arial" w:eastAsia="Times New Roman" w:hAnsi="Arial"/>
                <w:sz w:val="16"/>
                <w:szCs w:val="16"/>
              </w:rPr>
              <w:t>.5</w:t>
            </w:r>
          </w:p>
        </w:tc>
        <w:tc>
          <w:tcPr>
            <w:tcW w:w="1234" w:type="dxa"/>
            <w:shd w:val="clear" w:color="auto" w:fill="auto"/>
          </w:tcPr>
          <w:p w14:paraId="34272266" w14:textId="6FBE8963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5C5F8596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8517ED" w:rsidRPr="00890FC7" w14:paraId="6DF8BFDA" w14:textId="77777777" w:rsidTr="00394928">
        <w:trPr>
          <w:trHeight w:val="175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71228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6B005CAC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256QAM</w:t>
            </w:r>
          </w:p>
        </w:tc>
        <w:tc>
          <w:tcPr>
            <w:tcW w:w="1135" w:type="dxa"/>
            <w:shd w:val="clear" w:color="auto" w:fill="auto"/>
          </w:tcPr>
          <w:p w14:paraId="07F03204" w14:textId="22F1EC00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9</w:t>
            </w:r>
          </w:p>
        </w:tc>
        <w:tc>
          <w:tcPr>
            <w:tcW w:w="1234" w:type="dxa"/>
            <w:shd w:val="clear" w:color="auto" w:fill="auto"/>
          </w:tcPr>
          <w:p w14:paraId="24BB7CED" w14:textId="7BA98FB3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B44FC9" w14:textId="77777777" w:rsidR="008517ED" w:rsidRPr="00890FC7" w:rsidRDefault="008517ED" w:rsidP="008517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4A0AE8" w:rsidRPr="00890FC7" w14:paraId="25A380A9" w14:textId="77777777" w:rsidTr="00394928">
        <w:trPr>
          <w:trHeight w:val="175"/>
          <w:jc w:val="center"/>
        </w:trPr>
        <w:tc>
          <w:tcPr>
            <w:tcW w:w="548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92CD2D4" w14:textId="77777777" w:rsidR="004A0AE8" w:rsidRPr="00890FC7" w:rsidRDefault="004A0AE8" w:rsidP="004A0A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1: the allowed MPR is [4]dB for aggregated allocation bandwidth &lt; [2MHz]. </w:t>
            </w:r>
          </w:p>
          <w:p w14:paraId="17A0BAB4" w14:textId="77777777" w:rsidR="004A0AE8" w:rsidRPr="00890FC7" w:rsidRDefault="004A0AE8" w:rsidP="004A0A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0C273AE6" w14:textId="12A4CF5A" w:rsidR="004A0AE8" w:rsidRPr="00890FC7" w:rsidRDefault="004A0AE8" w:rsidP="004A0A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3: </w:t>
            </w:r>
            <w:r w:rsidR="00F07B5B" w:rsidRPr="00F07B5B">
              <w:rPr>
                <w:rFonts w:ascii="Arial" w:eastAsia="Times New Roman" w:hAnsi="Arial"/>
                <w:sz w:val="16"/>
                <w:szCs w:val="16"/>
                <w:lang w:eastAsia="zh-CN"/>
              </w:rPr>
              <w:t>Outer 2 MPR is reduced by 4.5dB for aggregated allocation bandwidth &gt; 10MHz</w:t>
            </w:r>
          </w:p>
          <w:p w14:paraId="59A4E2F4" w14:textId="580B432C" w:rsidR="004A0AE8" w:rsidRPr="00890FC7" w:rsidRDefault="004A0AE8" w:rsidP="004A0A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NOTE 4: UE indicating TxD</w:t>
            </w:r>
            <w:r w:rsidRPr="00890FC7">
              <w:rPr>
                <w:rFonts w:ascii="Arial" w:eastAsia="Times New Roman" w:hAnsi="Arial"/>
                <w:i/>
                <w:sz w:val="16"/>
                <w:szCs w:val="16"/>
                <w:lang w:eastAsia="zh-CN"/>
              </w:rPr>
              <w:t xml:space="preserve"> </w:t>
            </w: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supported</w:t>
            </w:r>
          </w:p>
        </w:tc>
      </w:tr>
    </w:tbl>
    <w:p w14:paraId="159E5EB5" w14:textId="77777777" w:rsidR="009E3BAD" w:rsidRDefault="009E3BAD" w:rsidP="009E3BA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</w:p>
    <w:p w14:paraId="77A3F195" w14:textId="5AE2BAF0" w:rsidR="009E3BAD" w:rsidRDefault="009E3BAD" w:rsidP="009E3BAD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="Times New Roman"/>
          <w:szCs w:val="24"/>
          <w:lang w:eastAsia="zh-CN"/>
        </w:rPr>
      </w:pPr>
      <w:r>
        <w:rPr>
          <w:rFonts w:eastAsia="Times New Roman"/>
          <w:szCs w:val="24"/>
          <w:lang w:eastAsia="zh-CN"/>
        </w:rPr>
        <w:t>Table</w:t>
      </w:r>
      <w:r w:rsidR="005F3E77">
        <w:rPr>
          <w:rFonts w:eastAsia="Times New Roman"/>
          <w:szCs w:val="24"/>
          <w:lang w:eastAsia="zh-CN"/>
        </w:rPr>
        <w:t>2</w:t>
      </w:r>
      <w:r>
        <w:rPr>
          <w:rFonts w:eastAsia="Times New Roman"/>
          <w:szCs w:val="24"/>
          <w:lang w:eastAsia="zh-CN"/>
        </w:rPr>
        <w:t>: MPRs for contiguous CC/non-contiguous RBs for PC1.5 with 2Tx</w:t>
      </w:r>
    </w:p>
    <w:p w14:paraId="6777EB4B" w14:textId="77777777" w:rsidR="009E3BAD" w:rsidRDefault="009E3BAD" w:rsidP="009E3BA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lang w:eastAsia="en-GB"/>
        </w:rPr>
      </w:pPr>
    </w:p>
    <w:p w14:paraId="7E8A9A59" w14:textId="77777777" w:rsidR="009E3BAD" w:rsidRPr="00DC1CA6" w:rsidRDefault="009E3BAD" w:rsidP="009E3B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DC1CA6">
        <w:rPr>
          <w:rFonts w:eastAsia="Times New Roman"/>
          <w:b/>
          <w:bCs/>
          <w:szCs w:val="24"/>
          <w:lang w:eastAsia="zh-CN"/>
        </w:rPr>
        <w:t xml:space="preserve">Proposal 3: The following table should be adopted for PC1.5 MPR for contiguous CC/non-contiguous RBs 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66"/>
        <w:gridCol w:w="1049"/>
        <w:gridCol w:w="1135"/>
        <w:gridCol w:w="1234"/>
        <w:gridCol w:w="1201"/>
      </w:tblGrid>
      <w:tr w:rsidR="00394928" w:rsidRPr="00890FC7" w14:paraId="42AF8D53" w14:textId="77777777" w:rsidTr="008439EA">
        <w:trPr>
          <w:trHeight w:val="175"/>
          <w:jc w:val="center"/>
        </w:trPr>
        <w:tc>
          <w:tcPr>
            <w:tcW w:w="1915" w:type="dxa"/>
            <w:gridSpan w:val="2"/>
            <w:tcBorders>
              <w:bottom w:val="nil"/>
            </w:tcBorders>
            <w:shd w:val="clear" w:color="auto" w:fill="auto"/>
          </w:tcPr>
          <w:p w14:paraId="4A1AAAA5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lastRenderedPageBreak/>
              <w:t>Modulation</w:t>
            </w:r>
          </w:p>
        </w:tc>
        <w:tc>
          <w:tcPr>
            <w:tcW w:w="3570" w:type="dxa"/>
            <w:gridSpan w:val="3"/>
            <w:shd w:val="clear" w:color="auto" w:fill="auto"/>
          </w:tcPr>
          <w:p w14:paraId="7C116729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MPR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 xml:space="preserve"> for bandwidth class C(dB)</w:t>
            </w:r>
          </w:p>
        </w:tc>
      </w:tr>
      <w:tr w:rsidR="00394928" w:rsidRPr="00890FC7" w14:paraId="682EBB59" w14:textId="77777777" w:rsidTr="008439EA">
        <w:trPr>
          <w:trHeight w:val="166"/>
          <w:jc w:val="center"/>
        </w:trPr>
        <w:tc>
          <w:tcPr>
            <w:tcW w:w="1915" w:type="dxa"/>
            <w:gridSpan w:val="2"/>
            <w:tcBorders>
              <w:top w:val="nil"/>
            </w:tcBorders>
            <w:shd w:val="clear" w:color="auto" w:fill="auto"/>
          </w:tcPr>
          <w:p w14:paraId="63CD85B0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14:paraId="5E8E974A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I</w:t>
            </w: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nner</w:t>
            </w:r>
          </w:p>
        </w:tc>
        <w:tc>
          <w:tcPr>
            <w:tcW w:w="1234" w:type="dxa"/>
            <w:shd w:val="clear" w:color="auto" w:fill="auto"/>
          </w:tcPr>
          <w:p w14:paraId="1F4ED05F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</w:pP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O</w:t>
            </w: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uter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1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D9C81D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  <w:lang w:eastAsia="zh-CN"/>
              </w:rPr>
              <w:t>Outer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2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vertAlign w:val="superscript"/>
                <w:lang w:eastAsia="zh-CN"/>
              </w:rPr>
              <w:t>3</w:t>
            </w:r>
          </w:p>
        </w:tc>
      </w:tr>
      <w:tr w:rsidR="00394928" w:rsidRPr="00890FC7" w14:paraId="3B4DA33D" w14:textId="77777777" w:rsidTr="008439EA">
        <w:trPr>
          <w:trHeight w:val="350"/>
          <w:jc w:val="center"/>
        </w:trPr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63D62AC8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DFT-s-OFDM</w:t>
            </w:r>
          </w:p>
        </w:tc>
        <w:tc>
          <w:tcPr>
            <w:tcW w:w="1049" w:type="dxa"/>
            <w:shd w:val="clear" w:color="auto" w:fill="auto"/>
          </w:tcPr>
          <w:p w14:paraId="2A34389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Pi/2 BPSK</w:t>
            </w:r>
          </w:p>
        </w:tc>
        <w:tc>
          <w:tcPr>
            <w:tcW w:w="1135" w:type="dxa"/>
            <w:shd w:val="clear" w:color="auto" w:fill="auto"/>
          </w:tcPr>
          <w:p w14:paraId="306C9F7A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522EC6E3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10</w:t>
            </w:r>
            <w:r w:rsidRPr="00890FC7">
              <w:rPr>
                <w:rFonts w:ascii="Arial" w:eastAsia="Times New Roman" w:hAnsi="Arial"/>
                <w:sz w:val="16"/>
                <w:szCs w:val="16"/>
              </w:rPr>
              <w:t>.5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6790DBD0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  <w:tr w:rsidR="00394928" w:rsidRPr="00890FC7" w14:paraId="5E89D4E3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2C7C2B7C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329D0319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QPSK</w:t>
            </w:r>
          </w:p>
        </w:tc>
        <w:tc>
          <w:tcPr>
            <w:tcW w:w="1135" w:type="dxa"/>
            <w:shd w:val="clear" w:color="auto" w:fill="auto"/>
          </w:tcPr>
          <w:p w14:paraId="4C8CA1C2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4A267AD9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4143BBD6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394928" w:rsidRPr="00890FC7" w14:paraId="2A22650F" w14:textId="77777777" w:rsidTr="008439EA">
        <w:trPr>
          <w:trHeight w:val="166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68B8E1A1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17B4BD2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16QAM</w:t>
            </w:r>
          </w:p>
        </w:tc>
        <w:tc>
          <w:tcPr>
            <w:tcW w:w="1135" w:type="dxa"/>
            <w:shd w:val="clear" w:color="auto" w:fill="auto"/>
          </w:tcPr>
          <w:p w14:paraId="0BCA191B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  <w:lang w:eastAsia="zh-CN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6331C54C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076AE00F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6</w:t>
            </w:r>
          </w:p>
        </w:tc>
      </w:tr>
      <w:tr w:rsidR="00394928" w:rsidRPr="00890FC7" w14:paraId="7973E1F6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048BC07A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0063BB80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64QAM</w:t>
            </w:r>
          </w:p>
        </w:tc>
        <w:tc>
          <w:tcPr>
            <w:tcW w:w="1135" w:type="dxa"/>
            <w:shd w:val="clear" w:color="auto" w:fill="auto"/>
          </w:tcPr>
          <w:p w14:paraId="0D1CD34D" w14:textId="7AF78AF0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6</w:t>
            </w: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.</w:t>
            </w:r>
            <w:r w:rsidR="00897AFB">
              <w:rPr>
                <w:rFonts w:ascii="Arial" w:eastAsia="Times New Roman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25E2F47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0ECA1427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394928" w:rsidRPr="00890FC7" w14:paraId="18263820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08EFE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296A88CE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256QAM</w:t>
            </w:r>
          </w:p>
        </w:tc>
        <w:tc>
          <w:tcPr>
            <w:tcW w:w="1135" w:type="dxa"/>
            <w:shd w:val="clear" w:color="auto" w:fill="auto"/>
          </w:tcPr>
          <w:p w14:paraId="770F1B47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34" w:type="dxa"/>
            <w:shd w:val="clear" w:color="auto" w:fill="auto"/>
          </w:tcPr>
          <w:p w14:paraId="199667D5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A25BB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394928" w:rsidRPr="00890FC7" w14:paraId="28AB42A8" w14:textId="77777777" w:rsidTr="008439EA">
        <w:trPr>
          <w:trHeight w:val="175"/>
          <w:jc w:val="center"/>
        </w:trPr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D43D827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CP-OFDM</w:t>
            </w:r>
          </w:p>
        </w:tc>
        <w:tc>
          <w:tcPr>
            <w:tcW w:w="1049" w:type="dxa"/>
            <w:shd w:val="clear" w:color="auto" w:fill="auto"/>
          </w:tcPr>
          <w:p w14:paraId="7EC8104E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QPSK</w:t>
            </w:r>
          </w:p>
        </w:tc>
        <w:tc>
          <w:tcPr>
            <w:tcW w:w="1135" w:type="dxa"/>
            <w:shd w:val="clear" w:color="auto" w:fill="auto"/>
          </w:tcPr>
          <w:p w14:paraId="5C266CC1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49272205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7D5107F5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16.5</w:t>
            </w:r>
          </w:p>
        </w:tc>
      </w:tr>
      <w:tr w:rsidR="00394928" w:rsidRPr="00890FC7" w14:paraId="16C91300" w14:textId="77777777" w:rsidTr="008439EA">
        <w:trPr>
          <w:trHeight w:val="166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4D28FC39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386104B4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16QAM</w:t>
            </w:r>
          </w:p>
        </w:tc>
        <w:tc>
          <w:tcPr>
            <w:tcW w:w="1135" w:type="dxa"/>
            <w:shd w:val="clear" w:color="auto" w:fill="auto"/>
          </w:tcPr>
          <w:p w14:paraId="7CFE39B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3FFA0B62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76939507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394928" w:rsidRPr="00890FC7" w14:paraId="3FBB3EA5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3AEA9861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54E48F9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64QAM</w:t>
            </w:r>
          </w:p>
        </w:tc>
        <w:tc>
          <w:tcPr>
            <w:tcW w:w="1135" w:type="dxa"/>
            <w:shd w:val="clear" w:color="auto" w:fill="auto"/>
          </w:tcPr>
          <w:p w14:paraId="5F6653B9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</w:rPr>
              <w:t>6</w:t>
            </w:r>
            <w:r>
              <w:rPr>
                <w:rFonts w:ascii="Arial" w:eastAsia="Times New Roman" w:hAnsi="Arial"/>
                <w:sz w:val="16"/>
                <w:szCs w:val="16"/>
              </w:rPr>
              <w:t>.5</w:t>
            </w:r>
          </w:p>
        </w:tc>
        <w:tc>
          <w:tcPr>
            <w:tcW w:w="1234" w:type="dxa"/>
            <w:shd w:val="clear" w:color="auto" w:fill="auto"/>
          </w:tcPr>
          <w:p w14:paraId="73A6CA4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60ABF3F7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394928" w:rsidRPr="00890FC7" w14:paraId="1ADF7042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F19B5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1469FF76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256QAM</w:t>
            </w:r>
          </w:p>
        </w:tc>
        <w:tc>
          <w:tcPr>
            <w:tcW w:w="1135" w:type="dxa"/>
            <w:shd w:val="clear" w:color="auto" w:fill="auto"/>
          </w:tcPr>
          <w:p w14:paraId="417A0904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9</w:t>
            </w:r>
          </w:p>
        </w:tc>
        <w:tc>
          <w:tcPr>
            <w:tcW w:w="1234" w:type="dxa"/>
            <w:shd w:val="clear" w:color="auto" w:fill="auto"/>
          </w:tcPr>
          <w:p w14:paraId="01B8AC4F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6FB9D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394928" w:rsidRPr="00890FC7" w14:paraId="308F8304" w14:textId="77777777" w:rsidTr="008439EA">
        <w:trPr>
          <w:trHeight w:val="175"/>
          <w:jc w:val="center"/>
        </w:trPr>
        <w:tc>
          <w:tcPr>
            <w:tcW w:w="548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E263A1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1: the allowed MPR is [4]dB for aggregated allocation bandwidth &lt; [2MHz]. </w:t>
            </w:r>
          </w:p>
          <w:p w14:paraId="7014CE2F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6936D1D7" w14:textId="1DAAE882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3: </w:t>
            </w:r>
            <w:r w:rsidR="00F07B5B" w:rsidRPr="00F07B5B">
              <w:rPr>
                <w:rFonts w:ascii="Arial" w:eastAsia="Times New Roman" w:hAnsi="Arial"/>
                <w:sz w:val="16"/>
                <w:szCs w:val="16"/>
                <w:lang w:eastAsia="zh-CN"/>
              </w:rPr>
              <w:t>Outer 2 MPR is reduced by 4.5dB for aggregated allocation bandwidth &gt; 10MHz</w:t>
            </w:r>
          </w:p>
          <w:p w14:paraId="771D0D2E" w14:textId="77777777" w:rsidR="00394928" w:rsidRPr="00890FC7" w:rsidRDefault="00394928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NOTE 4: UE indicating TxD</w:t>
            </w:r>
            <w:r w:rsidRPr="00890FC7">
              <w:rPr>
                <w:rFonts w:ascii="Arial" w:eastAsia="Times New Roman" w:hAnsi="Arial"/>
                <w:i/>
                <w:sz w:val="16"/>
                <w:szCs w:val="16"/>
                <w:lang w:eastAsia="zh-CN"/>
              </w:rPr>
              <w:t xml:space="preserve"> </w:t>
            </w: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supported</w:t>
            </w:r>
          </w:p>
        </w:tc>
      </w:tr>
    </w:tbl>
    <w:p w14:paraId="2461AD39" w14:textId="77777777" w:rsidR="005113AF" w:rsidRPr="009E3BAD" w:rsidRDefault="005113AF" w:rsidP="005113AF">
      <w:pPr>
        <w:overflowPunct w:val="0"/>
        <w:autoSpaceDE w:val="0"/>
        <w:autoSpaceDN w:val="0"/>
        <w:adjustRightInd w:val="0"/>
        <w:spacing w:after="120"/>
        <w:textAlignment w:val="baseline"/>
      </w:pPr>
    </w:p>
    <w:p w14:paraId="523F3920" w14:textId="77777777" w:rsidR="005113AF" w:rsidRPr="001E4305" w:rsidRDefault="005113AF" w:rsidP="005113AF">
      <w:pPr>
        <w:pStyle w:val="Heading1"/>
      </w:pPr>
      <w:r>
        <w:t>Conclusion</w:t>
      </w:r>
    </w:p>
    <w:p w14:paraId="5E7F5D29" w14:textId="77777777" w:rsidR="005113AF" w:rsidRDefault="005113AF" w:rsidP="005113AF">
      <w:r>
        <w:t xml:space="preserve">In this paper we present our measurements for contiguous CC with contiguous RB MPRs for various modulations and waveform types. </w:t>
      </w:r>
    </w:p>
    <w:p w14:paraId="47EDEFB7" w14:textId="77777777" w:rsidR="000D5031" w:rsidRPr="00347347" w:rsidRDefault="005113AF" w:rsidP="000D50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8700DF">
        <w:rPr>
          <w:b/>
          <w:bCs/>
          <w:lang w:val="en-US"/>
        </w:rPr>
        <w:t xml:space="preserve"> </w:t>
      </w:r>
      <w:r w:rsidR="000D5031" w:rsidRPr="00347347">
        <w:rPr>
          <w:rFonts w:eastAsia="Times New Roman"/>
          <w:b/>
          <w:bCs/>
          <w:szCs w:val="24"/>
          <w:lang w:eastAsia="zh-CN"/>
        </w:rPr>
        <w:t>Proposal 1: For contiguous CC/contiguous RBs adopt the following MPR for handheld and FWA devices</w:t>
      </w:r>
      <w:r w:rsidR="000D5031" w:rsidRPr="00347347">
        <w:rPr>
          <w:rFonts w:eastAsia="Times New Roman"/>
          <w:b/>
          <w:bCs/>
          <w:szCs w:val="24"/>
          <w:lang w:eastAsia="zh-CN"/>
        </w:rPr>
        <w:br/>
      </w:r>
      <w:r w:rsidR="000D5031" w:rsidRPr="00347347">
        <w:rPr>
          <w:rFonts w:eastAsia="Times New Roman"/>
          <w:b/>
          <w:bCs/>
          <w:szCs w:val="24"/>
          <w:lang w:eastAsia="zh-CN"/>
        </w:rPr>
        <w:br/>
        <w:t xml:space="preserve"> </w:t>
      </w:r>
    </w:p>
    <w:tbl>
      <w:tblPr>
        <w:tblW w:w="620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960"/>
        <w:gridCol w:w="960"/>
        <w:gridCol w:w="960"/>
        <w:gridCol w:w="960"/>
        <w:gridCol w:w="1180"/>
      </w:tblGrid>
      <w:tr w:rsidR="006323EA" w:rsidRPr="00087E0E" w14:paraId="02ECA8FA" w14:textId="77777777" w:rsidTr="008439EA">
        <w:trPr>
          <w:trHeight w:val="300"/>
          <w:jc w:val="center"/>
        </w:trPr>
        <w:tc>
          <w:tcPr>
            <w:tcW w:w="21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0FC34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40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81D66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n-GB"/>
              </w:rPr>
              <w:t>PC1.5 (2Tx)</w:t>
            </w:r>
          </w:p>
        </w:tc>
      </w:tr>
      <w:tr w:rsidR="006323EA" w:rsidRPr="00087E0E" w14:paraId="24C77090" w14:textId="77777777" w:rsidTr="008439EA">
        <w:trPr>
          <w:trHeight w:val="31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1B26E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072F1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Handheld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65E2B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FWA</w:t>
            </w:r>
            <w:r w:rsidRPr="00087E0E">
              <w:rPr>
                <w:rFonts w:ascii="inherit" w:eastAsia="Times New Roman" w:hAnsi="inherit" w:cs="Arial"/>
                <w:b/>
                <w:bCs/>
                <w:color w:val="000000"/>
                <w:sz w:val="18"/>
                <w:szCs w:val="18"/>
                <w:vertAlign w:val="superscript"/>
                <w:lang w:eastAsia="en-GB"/>
              </w:rPr>
              <w:t>1</w:t>
            </w:r>
          </w:p>
        </w:tc>
      </w:tr>
      <w:tr w:rsidR="006323EA" w:rsidRPr="00087E0E" w14:paraId="04D1FAEB" w14:textId="77777777" w:rsidTr="008439EA">
        <w:trPr>
          <w:trHeight w:val="300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360F1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DC9D6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4E07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4519C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inner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B845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outer</w:t>
            </w:r>
          </w:p>
        </w:tc>
      </w:tr>
      <w:tr w:rsidR="006323EA" w:rsidRPr="00087E0E" w14:paraId="47584709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3CB0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DFT-s-OFDM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FEA0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PI/2 BPSK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33597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CBAA50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18B57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B5F00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6323EA" w:rsidRPr="00087E0E" w14:paraId="0084936C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9FB6A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ECE80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4D8CC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DCADA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BBE46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F5C4C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6323EA" w:rsidRPr="00087E0E" w14:paraId="48FE76A5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8587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6E350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B52D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6200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88F07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3E67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6323EA" w:rsidRPr="00087E0E" w14:paraId="7AD0A111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A6FFB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6DA6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9D8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462FA4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E7A20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FE56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</w:tr>
      <w:tr w:rsidR="006323EA" w:rsidRPr="00087E0E" w14:paraId="577C78FC" w14:textId="77777777" w:rsidTr="008439EA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004A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F880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377ED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C75B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ECFDA6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B68B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6323EA" w:rsidRPr="00087E0E" w14:paraId="0C946C64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A5335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CP-OFDM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6F52B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82F17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34F3C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38E6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A1A6B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6323EA" w:rsidRPr="00087E0E" w14:paraId="5098BE09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EF2EC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A233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16QAM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6133A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89E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9FEF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4.5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E5ED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6323EA" w:rsidRPr="00087E0E" w14:paraId="6D25705E" w14:textId="77777777" w:rsidTr="008439EA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F4301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A27C5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64QAM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4A96E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493EA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B3F4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5.5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6E394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6323EA" w:rsidRPr="00087E0E" w14:paraId="3939779F" w14:textId="77777777" w:rsidTr="008439EA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4AA8D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FCC5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256QAM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F461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13023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0565B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8.5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D97E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9</w:t>
            </w:r>
          </w:p>
        </w:tc>
      </w:tr>
      <w:tr w:rsidR="006323EA" w:rsidRPr="00087E0E" w14:paraId="7BA15962" w14:textId="77777777" w:rsidTr="008439EA">
        <w:trPr>
          <w:trHeight w:val="885"/>
          <w:jc w:val="center"/>
        </w:trPr>
        <w:tc>
          <w:tcPr>
            <w:tcW w:w="118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AEEE85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14367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38D39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96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DB680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18"/>
                <w:szCs w:val="18"/>
                <w:lang w:eastAsia="en-GB"/>
              </w:rPr>
            </w:pPr>
          </w:p>
        </w:tc>
        <w:tc>
          <w:tcPr>
            <w:tcW w:w="2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F0A78" w14:textId="77777777" w:rsidR="006323EA" w:rsidRPr="00087E0E" w:rsidRDefault="006323EA" w:rsidP="008439EA">
            <w:pPr>
              <w:overflowPunct w:val="0"/>
              <w:autoSpaceDE w:val="0"/>
              <w:autoSpaceDN w:val="0"/>
              <w:adjustRightInd w:val="0"/>
              <w:jc w:val="center"/>
              <w:textAlignment w:val="top"/>
              <w:rPr>
                <w:rFonts w:ascii="SimSun" w:eastAsia="SimSun" w:hAnsi="SimSun" w:cs="SimSun"/>
                <w:color w:val="000000"/>
                <w:sz w:val="18"/>
                <w:szCs w:val="18"/>
                <w:lang w:eastAsia="en-GB"/>
              </w:rPr>
            </w:pPr>
            <w:r w:rsidRPr="0008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NOTE 1: This table is targeted to large FWA form factor with 20 dB or above antenna isolation.</w:t>
            </w:r>
          </w:p>
        </w:tc>
      </w:tr>
    </w:tbl>
    <w:p w14:paraId="54FA223B" w14:textId="77777777" w:rsidR="000D5031" w:rsidRDefault="000D5031" w:rsidP="000D50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Cs w:val="24"/>
          <w:lang w:eastAsia="zh-CN"/>
        </w:rPr>
      </w:pPr>
    </w:p>
    <w:p w14:paraId="3D79AD40" w14:textId="77777777" w:rsidR="00744561" w:rsidRDefault="00744561" w:rsidP="000D50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72816E8F" w14:textId="77777777" w:rsidR="00744561" w:rsidRDefault="00744561" w:rsidP="000D50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1B30F8BF" w14:textId="77777777" w:rsidR="00744561" w:rsidRDefault="00744561" w:rsidP="000D50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</w:p>
    <w:p w14:paraId="1B00165D" w14:textId="6A7B6725" w:rsidR="000D5031" w:rsidRPr="00347347" w:rsidRDefault="000D5031" w:rsidP="000D503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bCs/>
          <w:szCs w:val="24"/>
          <w:lang w:eastAsia="zh-CN"/>
        </w:rPr>
      </w:pPr>
      <w:r w:rsidRPr="00347347">
        <w:rPr>
          <w:rFonts w:eastAsia="Times New Roman"/>
          <w:b/>
          <w:bCs/>
          <w:szCs w:val="24"/>
          <w:lang w:eastAsia="zh-CN"/>
        </w:rPr>
        <w:lastRenderedPageBreak/>
        <w:t xml:space="preserve">Proposal 2: </w:t>
      </w:r>
      <w:r>
        <w:rPr>
          <w:rFonts w:eastAsia="Times New Roman"/>
          <w:b/>
          <w:bCs/>
          <w:szCs w:val="24"/>
          <w:lang w:eastAsia="zh-CN"/>
        </w:rPr>
        <w:t xml:space="preserve">PC1.5 </w:t>
      </w:r>
      <w:r w:rsidRPr="00347347">
        <w:rPr>
          <w:rFonts w:eastAsia="Times New Roman"/>
          <w:b/>
          <w:bCs/>
          <w:szCs w:val="24"/>
          <w:lang w:eastAsia="zh-CN"/>
        </w:rPr>
        <w:t>A-MPR for</w:t>
      </w:r>
      <w:r>
        <w:rPr>
          <w:rFonts w:eastAsia="Times New Roman"/>
          <w:b/>
          <w:bCs/>
          <w:szCs w:val="24"/>
          <w:lang w:eastAsia="zh-CN"/>
        </w:rPr>
        <w:t xml:space="preserve"> </w:t>
      </w:r>
      <w:r w:rsidRPr="00347347">
        <w:rPr>
          <w:rFonts w:eastAsia="Times New Roman"/>
          <w:b/>
          <w:bCs/>
          <w:szCs w:val="24"/>
          <w:lang w:eastAsia="zh-CN"/>
        </w:rPr>
        <w:t>n41 CA_NS_04 for contiguous CC/contiguous RBs should be revised as follows in section 6.2A.3.1.1.1 of TS38.101-1 [2]:</w:t>
      </w:r>
    </w:p>
    <w:p w14:paraId="6D66BAF5" w14:textId="77777777" w:rsidR="000D5031" w:rsidRPr="00DE00C7" w:rsidRDefault="000D5031" w:rsidP="000D503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i/>
          <w:iCs/>
        </w:rPr>
      </w:pPr>
      <w:r w:rsidRPr="00DE00C7">
        <w:rPr>
          <w:rFonts w:ascii="Arial" w:eastAsia="Times New Roman" w:hAnsi="Arial"/>
          <w:i/>
          <w:iCs/>
        </w:rPr>
        <w:t>6.2A.3.1.1.1</w:t>
      </w:r>
      <w:r w:rsidRPr="00DE00C7">
        <w:rPr>
          <w:rFonts w:ascii="Arial" w:eastAsia="Times New Roman" w:hAnsi="Arial"/>
          <w:i/>
          <w:iCs/>
        </w:rPr>
        <w:tab/>
        <w:t>A-MPR for CA_NS_04</w:t>
      </w:r>
    </w:p>
    <w:p w14:paraId="191F4CA8" w14:textId="77777777" w:rsidR="000D5031" w:rsidRPr="00DE00C7" w:rsidRDefault="000D5031" w:rsidP="000D503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6"/>
        <w:rPr>
          <w:rFonts w:ascii="Arial" w:eastAsia="Times New Roman" w:hAnsi="Arial"/>
          <w:i/>
          <w:iCs/>
        </w:rPr>
      </w:pPr>
      <w:r w:rsidRPr="00DE00C7">
        <w:rPr>
          <w:rFonts w:ascii="Arial" w:eastAsia="Times New Roman" w:hAnsi="Arial"/>
          <w:i/>
          <w:iCs/>
        </w:rPr>
        <w:t>6.2A.3.1.1.1.1</w:t>
      </w:r>
      <w:r w:rsidRPr="00DE00C7">
        <w:rPr>
          <w:rFonts w:ascii="Arial" w:eastAsia="Times New Roman" w:hAnsi="Arial"/>
          <w:i/>
          <w:iCs/>
        </w:rPr>
        <w:tab/>
        <w:t>Contiguous allocations</w:t>
      </w:r>
    </w:p>
    <w:p w14:paraId="60CC820D" w14:textId="77777777" w:rsidR="000D5031" w:rsidRPr="00DE00C7" w:rsidRDefault="000D5031" w:rsidP="000D503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waveform type,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≥ 2490.5 MHz, A-MPR = MPR</w:t>
      </w:r>
    </w:p>
    <w:p w14:paraId="20A60F55" w14:textId="77777777" w:rsidR="000D5031" w:rsidRPr="00DE00C7" w:rsidRDefault="000D5031" w:rsidP="000D5031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For all modulations and SCS when F</w:t>
      </w:r>
      <w:r w:rsidRPr="00DE00C7">
        <w:rPr>
          <w:rFonts w:eastAsia="Times New Roman"/>
          <w:i/>
          <w:iCs/>
          <w:vertAlign w:val="subscript"/>
        </w:rPr>
        <w:t>edge, low</w:t>
      </w:r>
      <w:r w:rsidRPr="00DE00C7">
        <w:rPr>
          <w:rFonts w:eastAsia="Times New Roman"/>
          <w:i/>
          <w:iCs/>
        </w:rPr>
        <w:t xml:space="preserve"> - BW</w:t>
      </w:r>
      <w:r w:rsidRPr="00DE00C7">
        <w:rPr>
          <w:rFonts w:eastAsia="Times New Roman"/>
          <w:i/>
          <w:iCs/>
          <w:vertAlign w:val="subscript"/>
        </w:rPr>
        <w:t>Channel_CA</w:t>
      </w:r>
      <w:r w:rsidRPr="00DE00C7">
        <w:rPr>
          <w:rFonts w:eastAsia="Times New Roman"/>
          <w:i/>
          <w:iCs/>
        </w:rPr>
        <w:t xml:space="preserve"> &lt;  2490.5 MHz </w:t>
      </w:r>
    </w:p>
    <w:p w14:paraId="1DA6E4DB" w14:textId="77777777" w:rsidR="000D5031" w:rsidRPr="00DE00C7" w:rsidRDefault="000D5031" w:rsidP="000D5031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if the RB allocation is an inner allocation as defined in clause 6.2A.2.1,  then A-MPR = MPR</w:t>
      </w:r>
    </w:p>
    <w:p w14:paraId="26A66925" w14:textId="77777777" w:rsidR="000D5031" w:rsidRPr="00DE00C7" w:rsidRDefault="000D5031" w:rsidP="000D503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Except for RBstart ≤ 0.33*BWchannel_CA/0.18MHz, AMPR= max (MPR, AMPRcc). </w:t>
      </w:r>
    </w:p>
    <w:p w14:paraId="591C8423" w14:textId="77777777" w:rsidR="000D5031" w:rsidRPr="00DE00C7" w:rsidRDefault="000D5031" w:rsidP="000D5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if the RB allocation is an outer allocation as defined in clause 6.2A.2.1, </w:t>
      </w:r>
    </w:p>
    <w:p w14:paraId="3606086F" w14:textId="04FEA115" w:rsidR="000D5031" w:rsidRPr="00DE00C7" w:rsidRDefault="000D5031" w:rsidP="000D5031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Times New Roman"/>
          <w:b/>
          <w:bCs/>
          <w:i/>
          <w:iCs/>
        </w:rPr>
      </w:pPr>
      <w:r w:rsidRPr="00DE00C7">
        <w:rPr>
          <w:rFonts w:eastAsia="Times New Roman"/>
          <w:i/>
          <w:iCs/>
        </w:rPr>
        <w:t>then A-MPR = MPR+1.5dB for BW Class B A-MPR = MPR for BW class C</w:t>
      </w:r>
      <w:r w:rsidRPr="0070348B">
        <w:rPr>
          <w:rFonts w:eastAsia="Times New Roman"/>
          <w:i/>
          <w:iCs/>
        </w:rPr>
        <w:t xml:space="preserve"> </w:t>
      </w:r>
      <w:r w:rsidRPr="0070348B">
        <w:rPr>
          <w:rFonts w:eastAsia="Times New Roman"/>
          <w:b/>
          <w:bCs/>
          <w:i/>
          <w:iCs/>
        </w:rPr>
        <w:t>for PC3 and PC2 and A-MPR=MPR+1</w:t>
      </w:r>
      <w:r>
        <w:rPr>
          <w:rFonts w:eastAsia="Times New Roman"/>
          <w:b/>
          <w:bCs/>
          <w:i/>
          <w:iCs/>
        </w:rPr>
        <w:t>.5</w:t>
      </w:r>
      <w:r w:rsidRPr="0070348B">
        <w:rPr>
          <w:rFonts w:eastAsia="Times New Roman"/>
          <w:b/>
          <w:bCs/>
          <w:i/>
          <w:iCs/>
        </w:rPr>
        <w:t>dB for BW class C for PC1.5</w:t>
      </w:r>
      <w:r>
        <w:rPr>
          <w:rFonts w:eastAsia="Times New Roman"/>
          <w:b/>
          <w:bCs/>
          <w:i/>
          <w:iCs/>
        </w:rPr>
        <w:t xml:space="preserve"> UE handheld devices and </w:t>
      </w:r>
      <w:r w:rsidRPr="0070348B">
        <w:rPr>
          <w:rFonts w:eastAsia="Times New Roman"/>
          <w:b/>
          <w:bCs/>
          <w:i/>
          <w:iCs/>
        </w:rPr>
        <w:t>A-MPR=MPR+1</w:t>
      </w:r>
      <w:r>
        <w:rPr>
          <w:rFonts w:eastAsia="Times New Roman"/>
          <w:b/>
          <w:bCs/>
          <w:i/>
          <w:iCs/>
        </w:rPr>
        <w:t>.</w:t>
      </w:r>
      <w:r w:rsidR="00A5732E">
        <w:rPr>
          <w:rFonts w:eastAsia="Times New Roman"/>
          <w:b/>
          <w:bCs/>
          <w:i/>
          <w:iCs/>
        </w:rPr>
        <w:t>5</w:t>
      </w:r>
      <w:r w:rsidRPr="0070348B">
        <w:rPr>
          <w:rFonts w:eastAsia="Times New Roman"/>
          <w:b/>
          <w:bCs/>
          <w:i/>
          <w:iCs/>
        </w:rPr>
        <w:t>dB for BW class C for PC1.5</w:t>
      </w:r>
      <w:r>
        <w:rPr>
          <w:rFonts w:eastAsia="Times New Roman"/>
          <w:b/>
          <w:bCs/>
          <w:i/>
          <w:iCs/>
        </w:rPr>
        <w:t xml:space="preserve"> FWA devices. </w:t>
      </w:r>
    </w:p>
    <w:p w14:paraId="207E5C5F" w14:textId="77777777" w:rsidR="000D5031" w:rsidRPr="00DE00C7" w:rsidRDefault="000D5031" w:rsidP="000D5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 xml:space="preserve">Where </w:t>
      </w:r>
    </w:p>
    <w:p w14:paraId="2AAA7E62" w14:textId="77777777" w:rsidR="000D5031" w:rsidRPr="00DE00C7" w:rsidRDefault="000D5031" w:rsidP="000D5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>MPR is the MPR as defined in Table 6.2A.2.1-1, Table 6.2A.2.1-1a and Table 6.2A.2.1-1b for PC3 and PC2 respectively and the respective CA bandwidth class</w:t>
      </w:r>
    </w:p>
    <w:p w14:paraId="69BF2F38" w14:textId="77777777" w:rsidR="000D5031" w:rsidRDefault="000D5031" w:rsidP="000D5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b/>
          <w:bCs/>
          <w:i/>
          <w:iCs/>
        </w:rPr>
      </w:pPr>
      <w:r w:rsidRPr="00DE00C7">
        <w:rPr>
          <w:rFonts w:eastAsia="Times New Roman"/>
          <w:i/>
          <w:iCs/>
        </w:rPr>
        <w:t>-</w:t>
      </w:r>
      <w:r w:rsidRPr="00DE00C7">
        <w:rPr>
          <w:rFonts w:eastAsia="Times New Roman"/>
          <w:i/>
          <w:iCs/>
        </w:rPr>
        <w:tab/>
        <w:t xml:space="preserve"> </w:t>
      </w:r>
      <w:r w:rsidRPr="00DE00C7">
        <w:rPr>
          <w:rFonts w:eastAsia="Times New Roman"/>
          <w:b/>
          <w:bCs/>
          <w:i/>
          <w:iCs/>
        </w:rPr>
        <w:t>AMPRcc is defined as the PC3_A2</w:t>
      </w:r>
      <w:r w:rsidRPr="00C17B73">
        <w:rPr>
          <w:rFonts w:eastAsia="Times New Roman"/>
          <w:b/>
          <w:bCs/>
          <w:i/>
          <w:iCs/>
        </w:rPr>
        <w:t>,</w:t>
      </w:r>
      <w:r w:rsidRPr="00DE00C7">
        <w:rPr>
          <w:rFonts w:eastAsia="Times New Roman"/>
          <w:b/>
          <w:bCs/>
          <w:i/>
          <w:iCs/>
        </w:rPr>
        <w:t xml:space="preserve"> PC2_A4</w:t>
      </w:r>
      <w:r w:rsidRPr="00C17B73">
        <w:rPr>
          <w:rFonts w:eastAsia="Times New Roman"/>
          <w:b/>
          <w:bCs/>
          <w:i/>
          <w:iCs/>
        </w:rPr>
        <w:t xml:space="preserve"> or PC1.5_A6</w:t>
      </w:r>
      <w:r w:rsidRPr="00DE00C7">
        <w:rPr>
          <w:rFonts w:eastAsia="Times New Roman"/>
          <w:b/>
          <w:bCs/>
          <w:i/>
          <w:iCs/>
        </w:rPr>
        <w:t xml:space="preserve"> AMPR in Table 6.2.3.2-2 for PC3</w:t>
      </w:r>
      <w:r w:rsidRPr="00C17B73">
        <w:rPr>
          <w:rFonts w:eastAsia="Times New Roman"/>
          <w:b/>
          <w:bCs/>
          <w:i/>
          <w:iCs/>
        </w:rPr>
        <w:t xml:space="preserve">, </w:t>
      </w:r>
      <w:r w:rsidRPr="00DE00C7">
        <w:rPr>
          <w:rFonts w:eastAsia="Times New Roman"/>
          <w:b/>
          <w:bCs/>
          <w:i/>
          <w:iCs/>
        </w:rPr>
        <w:t>PC2</w:t>
      </w:r>
      <w:r w:rsidRPr="00C17B73">
        <w:rPr>
          <w:rFonts w:eastAsia="Times New Roman"/>
          <w:b/>
          <w:bCs/>
          <w:i/>
          <w:iCs/>
        </w:rPr>
        <w:t xml:space="preserve"> and PC1.5</w:t>
      </w:r>
      <w:r w:rsidRPr="00DE00C7">
        <w:rPr>
          <w:rFonts w:eastAsia="Times New Roman"/>
          <w:b/>
          <w:bCs/>
          <w:i/>
          <w:iCs/>
        </w:rPr>
        <w:t xml:space="preserve"> respectively.</w:t>
      </w:r>
    </w:p>
    <w:p w14:paraId="232C9A5E" w14:textId="77777777" w:rsidR="00744561" w:rsidRDefault="00744561" w:rsidP="000D5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</w:p>
    <w:p w14:paraId="7326C923" w14:textId="77777777" w:rsidR="00744561" w:rsidRPr="00DC1CA6" w:rsidRDefault="00744561" w:rsidP="0074456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szCs w:val="24"/>
          <w:lang w:eastAsia="zh-CN"/>
        </w:rPr>
      </w:pPr>
      <w:r w:rsidRPr="00DC1CA6">
        <w:rPr>
          <w:rFonts w:eastAsia="Times New Roman"/>
          <w:b/>
          <w:bCs/>
          <w:szCs w:val="24"/>
          <w:lang w:eastAsia="zh-CN"/>
        </w:rPr>
        <w:t xml:space="preserve">Proposal 3: The following table should be adopted for PC1.5 MPR for contiguous CC/non-contiguous RBs </w:t>
      </w:r>
    </w:p>
    <w:tbl>
      <w:tblPr>
        <w:tblW w:w="5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66"/>
        <w:gridCol w:w="1049"/>
        <w:gridCol w:w="1135"/>
        <w:gridCol w:w="1234"/>
        <w:gridCol w:w="1201"/>
      </w:tblGrid>
      <w:tr w:rsidR="00744561" w:rsidRPr="00890FC7" w14:paraId="2492458C" w14:textId="77777777" w:rsidTr="008439EA">
        <w:trPr>
          <w:trHeight w:val="175"/>
          <w:jc w:val="center"/>
        </w:trPr>
        <w:tc>
          <w:tcPr>
            <w:tcW w:w="1915" w:type="dxa"/>
            <w:gridSpan w:val="2"/>
            <w:tcBorders>
              <w:bottom w:val="nil"/>
            </w:tcBorders>
            <w:shd w:val="clear" w:color="auto" w:fill="auto"/>
          </w:tcPr>
          <w:p w14:paraId="31FF3E2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Modulation</w:t>
            </w:r>
          </w:p>
        </w:tc>
        <w:tc>
          <w:tcPr>
            <w:tcW w:w="3570" w:type="dxa"/>
            <w:gridSpan w:val="3"/>
            <w:shd w:val="clear" w:color="auto" w:fill="auto"/>
          </w:tcPr>
          <w:p w14:paraId="28000A27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MPR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 xml:space="preserve"> for bandwidth class C(dB)</w:t>
            </w:r>
          </w:p>
        </w:tc>
      </w:tr>
      <w:tr w:rsidR="00744561" w:rsidRPr="00890FC7" w14:paraId="34C8C1EA" w14:textId="77777777" w:rsidTr="008439EA">
        <w:trPr>
          <w:trHeight w:val="166"/>
          <w:jc w:val="center"/>
        </w:trPr>
        <w:tc>
          <w:tcPr>
            <w:tcW w:w="1915" w:type="dxa"/>
            <w:gridSpan w:val="2"/>
            <w:tcBorders>
              <w:top w:val="nil"/>
            </w:tcBorders>
            <w:shd w:val="clear" w:color="auto" w:fill="auto"/>
          </w:tcPr>
          <w:p w14:paraId="1A82DB5C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14:paraId="2926278C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I</w:t>
            </w: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nner</w:t>
            </w:r>
          </w:p>
        </w:tc>
        <w:tc>
          <w:tcPr>
            <w:tcW w:w="1234" w:type="dxa"/>
            <w:shd w:val="clear" w:color="auto" w:fill="auto"/>
          </w:tcPr>
          <w:p w14:paraId="37C7F882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</w:pP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O</w:t>
            </w: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</w:rPr>
              <w:t>uter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</w:rPr>
              <w:t>1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D95541E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vertAlign w:val="superscript"/>
              </w:rPr>
            </w:pPr>
            <w:r w:rsidRPr="00890FC7">
              <w:rPr>
                <w:rFonts w:ascii="Arial" w:eastAsia="Times New Roman" w:hAnsi="Arial" w:hint="eastAsia"/>
                <w:b/>
                <w:sz w:val="16"/>
                <w:szCs w:val="16"/>
                <w:lang w:eastAsia="zh-CN"/>
              </w:rPr>
              <w:t>Outer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lang w:eastAsia="zh-CN"/>
              </w:rPr>
              <w:t>2</w:t>
            </w:r>
            <w:r w:rsidRPr="00890FC7">
              <w:rPr>
                <w:rFonts w:ascii="Arial" w:eastAsia="Times New Roman" w:hAnsi="Arial"/>
                <w:b/>
                <w:sz w:val="16"/>
                <w:szCs w:val="16"/>
                <w:vertAlign w:val="superscript"/>
                <w:lang w:eastAsia="zh-CN"/>
              </w:rPr>
              <w:t>3</w:t>
            </w:r>
          </w:p>
        </w:tc>
      </w:tr>
      <w:tr w:rsidR="00744561" w:rsidRPr="00890FC7" w14:paraId="31F94F5B" w14:textId="77777777" w:rsidTr="008439EA">
        <w:trPr>
          <w:trHeight w:val="350"/>
          <w:jc w:val="center"/>
        </w:trPr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14C3FEA2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DFT-s-OFDM</w:t>
            </w:r>
          </w:p>
        </w:tc>
        <w:tc>
          <w:tcPr>
            <w:tcW w:w="1049" w:type="dxa"/>
            <w:shd w:val="clear" w:color="auto" w:fill="auto"/>
          </w:tcPr>
          <w:p w14:paraId="3E0C5169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Pi/2 BPSK</w:t>
            </w:r>
          </w:p>
        </w:tc>
        <w:tc>
          <w:tcPr>
            <w:tcW w:w="1135" w:type="dxa"/>
            <w:shd w:val="clear" w:color="auto" w:fill="auto"/>
          </w:tcPr>
          <w:p w14:paraId="799C0AB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725361E5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10</w:t>
            </w:r>
            <w:r w:rsidRPr="00890FC7">
              <w:rPr>
                <w:rFonts w:ascii="Arial" w:eastAsia="Times New Roman" w:hAnsi="Arial"/>
                <w:sz w:val="16"/>
                <w:szCs w:val="16"/>
              </w:rPr>
              <w:t>.5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03DF8B8D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</w:p>
        </w:tc>
      </w:tr>
      <w:tr w:rsidR="00744561" w:rsidRPr="00890FC7" w14:paraId="5E791BC4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4466133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1AFB6DC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QPSK</w:t>
            </w:r>
          </w:p>
        </w:tc>
        <w:tc>
          <w:tcPr>
            <w:tcW w:w="1135" w:type="dxa"/>
            <w:shd w:val="clear" w:color="auto" w:fill="auto"/>
          </w:tcPr>
          <w:p w14:paraId="3AAE8A5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54FDDD6F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2A24BD2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744561" w:rsidRPr="00890FC7" w14:paraId="173F0915" w14:textId="77777777" w:rsidTr="008439EA">
        <w:trPr>
          <w:trHeight w:val="166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672B1A8C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7BA65FB9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16QAM</w:t>
            </w:r>
          </w:p>
        </w:tc>
        <w:tc>
          <w:tcPr>
            <w:tcW w:w="1135" w:type="dxa"/>
            <w:shd w:val="clear" w:color="auto" w:fill="auto"/>
          </w:tcPr>
          <w:p w14:paraId="38B32781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  <w:lang w:eastAsia="zh-CN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4.5</w:t>
            </w:r>
          </w:p>
        </w:tc>
        <w:tc>
          <w:tcPr>
            <w:tcW w:w="1234" w:type="dxa"/>
            <w:shd w:val="clear" w:color="auto" w:fill="auto"/>
          </w:tcPr>
          <w:p w14:paraId="4BFF5DE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1EC218D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6</w:t>
            </w:r>
          </w:p>
        </w:tc>
      </w:tr>
      <w:tr w:rsidR="00744561" w:rsidRPr="00890FC7" w14:paraId="7D38534D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684C2778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4C931350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64QAM</w:t>
            </w:r>
          </w:p>
        </w:tc>
        <w:tc>
          <w:tcPr>
            <w:tcW w:w="1135" w:type="dxa"/>
            <w:shd w:val="clear" w:color="auto" w:fill="auto"/>
          </w:tcPr>
          <w:p w14:paraId="4158D368" w14:textId="7809EA52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6</w:t>
            </w: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.</w:t>
            </w:r>
            <w:r w:rsidR="00D06DC3">
              <w:rPr>
                <w:rFonts w:ascii="Arial" w:eastAsia="Times New Roman" w:hAnsi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07B3137A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7BFEE8DD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744561" w:rsidRPr="00890FC7" w14:paraId="40654748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0BC4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6CA349F4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256QAM</w:t>
            </w:r>
          </w:p>
        </w:tc>
        <w:tc>
          <w:tcPr>
            <w:tcW w:w="1135" w:type="dxa"/>
            <w:shd w:val="clear" w:color="auto" w:fill="auto"/>
          </w:tcPr>
          <w:p w14:paraId="4F58F9F8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34" w:type="dxa"/>
            <w:shd w:val="clear" w:color="auto" w:fill="auto"/>
          </w:tcPr>
          <w:p w14:paraId="237A8154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FE39E3">
              <w:rPr>
                <w:rFonts w:ascii="Arial" w:eastAsia="Times New Roman" w:hAnsi="Arial"/>
                <w:sz w:val="16"/>
                <w:szCs w:val="16"/>
              </w:rPr>
              <w:t>10.5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02C0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744561" w:rsidRPr="00890FC7" w14:paraId="38D60417" w14:textId="77777777" w:rsidTr="008439EA">
        <w:trPr>
          <w:trHeight w:val="175"/>
          <w:jc w:val="center"/>
        </w:trPr>
        <w:tc>
          <w:tcPr>
            <w:tcW w:w="866" w:type="dxa"/>
            <w:tcBorders>
              <w:bottom w:val="nil"/>
            </w:tcBorders>
            <w:shd w:val="clear" w:color="auto" w:fill="auto"/>
          </w:tcPr>
          <w:p w14:paraId="086C66FB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CP-OFDM</w:t>
            </w:r>
          </w:p>
        </w:tc>
        <w:tc>
          <w:tcPr>
            <w:tcW w:w="1049" w:type="dxa"/>
            <w:shd w:val="clear" w:color="auto" w:fill="auto"/>
          </w:tcPr>
          <w:p w14:paraId="41B76C2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QPSK</w:t>
            </w:r>
          </w:p>
        </w:tc>
        <w:tc>
          <w:tcPr>
            <w:tcW w:w="1135" w:type="dxa"/>
            <w:shd w:val="clear" w:color="auto" w:fill="auto"/>
          </w:tcPr>
          <w:p w14:paraId="34BCB3CA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464A18E2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bottom w:val="nil"/>
            </w:tcBorders>
            <w:shd w:val="clear" w:color="auto" w:fill="auto"/>
          </w:tcPr>
          <w:p w14:paraId="23A98167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zh-CN"/>
              </w:rPr>
              <w:t>16.5</w:t>
            </w:r>
          </w:p>
        </w:tc>
      </w:tr>
      <w:tr w:rsidR="00744561" w:rsidRPr="00890FC7" w14:paraId="732629CB" w14:textId="77777777" w:rsidTr="008439EA">
        <w:trPr>
          <w:trHeight w:val="166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0567BEA0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7808B28C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16QAM</w:t>
            </w:r>
          </w:p>
        </w:tc>
        <w:tc>
          <w:tcPr>
            <w:tcW w:w="1135" w:type="dxa"/>
            <w:shd w:val="clear" w:color="auto" w:fill="auto"/>
          </w:tcPr>
          <w:p w14:paraId="00B6AE6F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  <w:vertAlign w:val="superscript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5</w:t>
            </w:r>
          </w:p>
        </w:tc>
        <w:tc>
          <w:tcPr>
            <w:tcW w:w="1234" w:type="dxa"/>
            <w:shd w:val="clear" w:color="auto" w:fill="auto"/>
          </w:tcPr>
          <w:p w14:paraId="7B4E7851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0C6AAAC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744561" w:rsidRPr="00890FC7" w14:paraId="070E8B71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</w:tcPr>
          <w:p w14:paraId="1A1E55F9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18D4E370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64QAM</w:t>
            </w:r>
          </w:p>
        </w:tc>
        <w:tc>
          <w:tcPr>
            <w:tcW w:w="1135" w:type="dxa"/>
            <w:shd w:val="clear" w:color="auto" w:fill="auto"/>
          </w:tcPr>
          <w:p w14:paraId="3A25F915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</w:rPr>
              <w:t>6</w:t>
            </w:r>
            <w:r>
              <w:rPr>
                <w:rFonts w:ascii="Arial" w:eastAsia="Times New Roman" w:hAnsi="Arial"/>
                <w:sz w:val="16"/>
                <w:szCs w:val="16"/>
              </w:rPr>
              <w:t>.5</w:t>
            </w:r>
          </w:p>
        </w:tc>
        <w:tc>
          <w:tcPr>
            <w:tcW w:w="1234" w:type="dxa"/>
            <w:shd w:val="clear" w:color="auto" w:fill="auto"/>
          </w:tcPr>
          <w:p w14:paraId="5DD179B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nil"/>
            </w:tcBorders>
            <w:shd w:val="clear" w:color="auto" w:fill="auto"/>
          </w:tcPr>
          <w:p w14:paraId="48372836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744561" w:rsidRPr="00890FC7" w14:paraId="582BF99C" w14:textId="77777777" w:rsidTr="008439EA">
        <w:trPr>
          <w:trHeight w:val="175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83023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1049" w:type="dxa"/>
            <w:shd w:val="clear" w:color="auto" w:fill="auto"/>
          </w:tcPr>
          <w:p w14:paraId="592B907F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 w:hint="eastAsia"/>
                <w:sz w:val="16"/>
                <w:szCs w:val="16"/>
              </w:rPr>
              <w:t>256QAM</w:t>
            </w:r>
          </w:p>
        </w:tc>
        <w:tc>
          <w:tcPr>
            <w:tcW w:w="1135" w:type="dxa"/>
            <w:shd w:val="clear" w:color="auto" w:fill="auto"/>
          </w:tcPr>
          <w:p w14:paraId="7753338C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eastAsia="Times New Roman" w:hAnsi="Arial"/>
                <w:sz w:val="16"/>
                <w:szCs w:val="16"/>
              </w:rPr>
              <w:t>9</w:t>
            </w:r>
          </w:p>
        </w:tc>
        <w:tc>
          <w:tcPr>
            <w:tcW w:w="1234" w:type="dxa"/>
            <w:shd w:val="clear" w:color="auto" w:fill="auto"/>
          </w:tcPr>
          <w:p w14:paraId="4DED72C7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243BAD">
              <w:rPr>
                <w:rFonts w:ascii="Arial" w:eastAsia="Times New Roman" w:hAnsi="Arial"/>
                <w:sz w:val="16"/>
                <w:szCs w:val="16"/>
              </w:rPr>
              <w:t>11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90BF2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</w:p>
        </w:tc>
      </w:tr>
      <w:tr w:rsidR="00744561" w:rsidRPr="00890FC7" w14:paraId="4C25BC8F" w14:textId="77777777" w:rsidTr="008439EA">
        <w:trPr>
          <w:trHeight w:val="175"/>
          <w:jc w:val="center"/>
        </w:trPr>
        <w:tc>
          <w:tcPr>
            <w:tcW w:w="548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A13C671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1: the allowed MPR is [4]dB for aggregated allocation bandwidth &lt; [2MHz]. </w:t>
            </w:r>
          </w:p>
          <w:p w14:paraId="53B09EB0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2: Outer 1 MPR for Pi/2 BPSK and QPSK is reduced by 2dB for aggregated allocation bandwidth &gt; 10MHz </w:t>
            </w:r>
          </w:p>
          <w:p w14:paraId="39C4A446" w14:textId="1A55A14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zh-CN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NOTE 3: </w:t>
            </w:r>
            <w:r w:rsidR="00E66252" w:rsidRPr="00E66252">
              <w:rPr>
                <w:rFonts w:ascii="Arial" w:eastAsia="Times New Roman" w:hAnsi="Arial"/>
                <w:sz w:val="16"/>
                <w:szCs w:val="16"/>
                <w:lang w:eastAsia="zh-CN"/>
              </w:rPr>
              <w:t>Outer 2 MPR is reduced by 4.5dB for aggregated allocation bandwidth &gt; 10MHz</w:t>
            </w:r>
          </w:p>
          <w:p w14:paraId="47DEDF35" w14:textId="77777777" w:rsidR="00744561" w:rsidRPr="00890FC7" w:rsidRDefault="00744561" w:rsidP="008439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6"/>
                <w:szCs w:val="16"/>
              </w:rPr>
            </w:pP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NOTE 4: UE indicating TxD</w:t>
            </w:r>
            <w:r w:rsidRPr="00E66252">
              <w:rPr>
                <w:rFonts w:ascii="Arial" w:eastAsia="Times New Roman" w:hAnsi="Arial"/>
                <w:sz w:val="16"/>
                <w:szCs w:val="16"/>
                <w:lang w:eastAsia="zh-CN"/>
              </w:rPr>
              <w:t xml:space="preserve"> </w:t>
            </w:r>
            <w:r w:rsidRPr="00890FC7">
              <w:rPr>
                <w:rFonts w:ascii="Arial" w:eastAsia="Times New Roman" w:hAnsi="Arial"/>
                <w:sz w:val="16"/>
                <w:szCs w:val="16"/>
                <w:lang w:eastAsia="zh-CN"/>
              </w:rPr>
              <w:t>supported</w:t>
            </w:r>
          </w:p>
        </w:tc>
      </w:tr>
    </w:tbl>
    <w:p w14:paraId="5F419CBC" w14:textId="77777777" w:rsidR="00744561" w:rsidRPr="00DE00C7" w:rsidRDefault="00744561" w:rsidP="000D5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iCs/>
        </w:rPr>
      </w:pPr>
    </w:p>
    <w:p w14:paraId="7F0B2048" w14:textId="77777777" w:rsidR="005113AF" w:rsidRDefault="005113AF" w:rsidP="005113AF">
      <w:pPr>
        <w:pStyle w:val="Heading1"/>
        <w:rPr>
          <w:b/>
          <w:bCs/>
        </w:rPr>
      </w:pPr>
      <w:r>
        <w:t>References</w:t>
      </w:r>
    </w:p>
    <w:p w14:paraId="68E2603E" w14:textId="78364B4D" w:rsidR="005113AF" w:rsidRDefault="005113AF" w:rsidP="005113AF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>[1] R4-2</w:t>
      </w:r>
      <w:r w:rsidR="00EC7B6F">
        <w:rPr>
          <w:lang w:eastAsia="ko-KR"/>
        </w:rPr>
        <w:t>502863</w:t>
      </w:r>
      <w:r>
        <w:rPr>
          <w:lang w:eastAsia="ko-KR"/>
        </w:rPr>
        <w:t xml:space="preserve">, WF on </w:t>
      </w:r>
      <w:r w:rsidR="00EC7B6F">
        <w:rPr>
          <w:lang w:eastAsia="ko-KR"/>
        </w:rPr>
        <w:t>TN HPUE,</w:t>
      </w:r>
      <w:r>
        <w:rPr>
          <w:lang w:eastAsia="ko-KR"/>
        </w:rPr>
        <w:t xml:space="preserve"> </w:t>
      </w:r>
      <w:r w:rsidR="00EC7B6F">
        <w:rPr>
          <w:lang w:eastAsia="ko-KR"/>
        </w:rPr>
        <w:t xml:space="preserve">17-21 </w:t>
      </w:r>
      <w:r w:rsidR="00744561">
        <w:rPr>
          <w:lang w:eastAsia="ko-KR"/>
        </w:rPr>
        <w:t>February</w:t>
      </w:r>
      <w:r>
        <w:rPr>
          <w:lang w:eastAsia="ko-KR"/>
        </w:rPr>
        <w:t xml:space="preserve"> 202</w:t>
      </w:r>
      <w:r w:rsidR="00EC7B6F">
        <w:rPr>
          <w:lang w:eastAsia="ko-KR"/>
        </w:rPr>
        <w:t>5</w:t>
      </w:r>
    </w:p>
    <w:p w14:paraId="4F9325A1" w14:textId="6C1B5D3D" w:rsidR="005113AF" w:rsidRDefault="005113AF" w:rsidP="005113AF">
      <w:pPr>
        <w:tabs>
          <w:tab w:val="left" w:pos="1985"/>
        </w:tabs>
        <w:jc w:val="both"/>
        <w:rPr>
          <w:lang w:eastAsia="ko-KR"/>
        </w:rPr>
      </w:pPr>
      <w:r>
        <w:rPr>
          <w:lang w:eastAsia="ko-KR"/>
        </w:rPr>
        <w:t xml:space="preserve">[2] TS38.101-1, </w:t>
      </w:r>
      <w:r w:rsidRPr="00D55FBE">
        <w:rPr>
          <w:lang w:eastAsia="ko-KR"/>
        </w:rPr>
        <w:t xml:space="preserve">User Equipment (UE) radio transmission and </w:t>
      </w:r>
      <w:r w:rsidR="00234EB3" w:rsidRPr="00D55FBE">
        <w:rPr>
          <w:lang w:eastAsia="ko-KR"/>
        </w:rPr>
        <w:t>reception; Part</w:t>
      </w:r>
      <w:r w:rsidRPr="00D55FBE">
        <w:rPr>
          <w:lang w:eastAsia="ko-KR"/>
        </w:rPr>
        <w:t xml:space="preserve"> 1: Range 1 Standalone</w:t>
      </w:r>
      <w:r>
        <w:rPr>
          <w:lang w:eastAsia="ko-KR"/>
        </w:rPr>
        <w:t>, V1</w:t>
      </w:r>
      <w:r w:rsidR="00A6206A">
        <w:rPr>
          <w:lang w:eastAsia="ko-KR"/>
        </w:rPr>
        <w:t>9</w:t>
      </w:r>
      <w:r>
        <w:rPr>
          <w:lang w:eastAsia="ko-KR"/>
        </w:rPr>
        <w:t>.</w:t>
      </w:r>
      <w:r w:rsidR="00A6206A">
        <w:rPr>
          <w:lang w:eastAsia="ko-KR"/>
        </w:rPr>
        <w:t>0</w:t>
      </w:r>
      <w:r>
        <w:rPr>
          <w:lang w:eastAsia="ko-KR"/>
        </w:rPr>
        <w:t>.0</w:t>
      </w:r>
    </w:p>
    <w:p w14:paraId="5B177C09" w14:textId="77777777" w:rsidR="005113AF" w:rsidRPr="00B5430F" w:rsidRDefault="005113AF" w:rsidP="005113AF">
      <w:pPr>
        <w:rPr>
          <w:lang w:eastAsia="ko-KR"/>
        </w:rPr>
      </w:pPr>
    </w:p>
    <w:p w14:paraId="6E83F375" w14:textId="6C2FC878" w:rsidR="0006017F" w:rsidRPr="00B5430F" w:rsidRDefault="0006017F" w:rsidP="005113AF">
      <w:pPr>
        <w:pStyle w:val="Heading1"/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2F24F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0218E1"/>
    <w:multiLevelType w:val="hybridMultilevel"/>
    <w:tmpl w:val="456E0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932097">
    <w:abstractNumId w:val="2"/>
  </w:num>
  <w:num w:numId="2" w16cid:durableId="1036857466">
    <w:abstractNumId w:val="1"/>
  </w:num>
  <w:num w:numId="3" w16cid:durableId="513541485">
    <w:abstractNumId w:val="4"/>
  </w:num>
  <w:num w:numId="4" w16cid:durableId="871957051">
    <w:abstractNumId w:val="0"/>
  </w:num>
  <w:num w:numId="5" w16cid:durableId="112534577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38E9"/>
    <w:rsid w:val="000042E1"/>
    <w:rsid w:val="000046A6"/>
    <w:rsid w:val="00004EB2"/>
    <w:rsid w:val="0000568B"/>
    <w:rsid w:val="000065A7"/>
    <w:rsid w:val="00010B50"/>
    <w:rsid w:val="0001122D"/>
    <w:rsid w:val="00011F96"/>
    <w:rsid w:val="00012084"/>
    <w:rsid w:val="00012B2B"/>
    <w:rsid w:val="00012EC6"/>
    <w:rsid w:val="0001362F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5CEA"/>
    <w:rsid w:val="00026030"/>
    <w:rsid w:val="0002618A"/>
    <w:rsid w:val="00026232"/>
    <w:rsid w:val="000262B9"/>
    <w:rsid w:val="00026430"/>
    <w:rsid w:val="00026B95"/>
    <w:rsid w:val="00026BE4"/>
    <w:rsid w:val="000302DC"/>
    <w:rsid w:val="00030634"/>
    <w:rsid w:val="00031D75"/>
    <w:rsid w:val="0003206A"/>
    <w:rsid w:val="00032669"/>
    <w:rsid w:val="00033841"/>
    <w:rsid w:val="000339AA"/>
    <w:rsid w:val="000355B5"/>
    <w:rsid w:val="0003684D"/>
    <w:rsid w:val="00037755"/>
    <w:rsid w:val="00037A84"/>
    <w:rsid w:val="00040B20"/>
    <w:rsid w:val="00040D07"/>
    <w:rsid w:val="000411E7"/>
    <w:rsid w:val="000414D9"/>
    <w:rsid w:val="0004168E"/>
    <w:rsid w:val="00042321"/>
    <w:rsid w:val="000432AD"/>
    <w:rsid w:val="000432E4"/>
    <w:rsid w:val="0004332E"/>
    <w:rsid w:val="000433A9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3D7"/>
    <w:rsid w:val="00066E80"/>
    <w:rsid w:val="00067CE7"/>
    <w:rsid w:val="00070AD8"/>
    <w:rsid w:val="00071F9C"/>
    <w:rsid w:val="00072A56"/>
    <w:rsid w:val="00073894"/>
    <w:rsid w:val="00074F22"/>
    <w:rsid w:val="00075C42"/>
    <w:rsid w:val="000775CB"/>
    <w:rsid w:val="000775CD"/>
    <w:rsid w:val="00077D6C"/>
    <w:rsid w:val="00077DD8"/>
    <w:rsid w:val="00077EB3"/>
    <w:rsid w:val="000811C5"/>
    <w:rsid w:val="00084322"/>
    <w:rsid w:val="000872D5"/>
    <w:rsid w:val="00087E0E"/>
    <w:rsid w:val="000901E0"/>
    <w:rsid w:val="000905CC"/>
    <w:rsid w:val="000908D9"/>
    <w:rsid w:val="0009140F"/>
    <w:rsid w:val="00092AF8"/>
    <w:rsid w:val="00093294"/>
    <w:rsid w:val="00093E12"/>
    <w:rsid w:val="0009467F"/>
    <w:rsid w:val="00095365"/>
    <w:rsid w:val="000954A5"/>
    <w:rsid w:val="00095704"/>
    <w:rsid w:val="00095874"/>
    <w:rsid w:val="00097642"/>
    <w:rsid w:val="000A04B5"/>
    <w:rsid w:val="000A10D8"/>
    <w:rsid w:val="000A1BEF"/>
    <w:rsid w:val="000A24E2"/>
    <w:rsid w:val="000A2835"/>
    <w:rsid w:val="000A39AB"/>
    <w:rsid w:val="000A3E2A"/>
    <w:rsid w:val="000A419C"/>
    <w:rsid w:val="000A4CEF"/>
    <w:rsid w:val="000A4EF7"/>
    <w:rsid w:val="000A54F5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0AD1"/>
    <w:rsid w:val="000B1232"/>
    <w:rsid w:val="000B350B"/>
    <w:rsid w:val="000B4623"/>
    <w:rsid w:val="000B4A88"/>
    <w:rsid w:val="000B4F74"/>
    <w:rsid w:val="000B6A7A"/>
    <w:rsid w:val="000B6D1E"/>
    <w:rsid w:val="000B70E5"/>
    <w:rsid w:val="000B7218"/>
    <w:rsid w:val="000C000B"/>
    <w:rsid w:val="000C0457"/>
    <w:rsid w:val="000C0E8C"/>
    <w:rsid w:val="000C1689"/>
    <w:rsid w:val="000C1E64"/>
    <w:rsid w:val="000C23B3"/>
    <w:rsid w:val="000C2818"/>
    <w:rsid w:val="000C2883"/>
    <w:rsid w:val="000C34D1"/>
    <w:rsid w:val="000C39B0"/>
    <w:rsid w:val="000C467D"/>
    <w:rsid w:val="000C54C4"/>
    <w:rsid w:val="000C5C30"/>
    <w:rsid w:val="000C60D1"/>
    <w:rsid w:val="000C62EC"/>
    <w:rsid w:val="000C678D"/>
    <w:rsid w:val="000C6C14"/>
    <w:rsid w:val="000C6DF1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7E5"/>
    <w:rsid w:val="000D31EF"/>
    <w:rsid w:val="000D36C5"/>
    <w:rsid w:val="000D406F"/>
    <w:rsid w:val="000D4A0A"/>
    <w:rsid w:val="000D5031"/>
    <w:rsid w:val="000D5589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05B"/>
    <w:rsid w:val="000E7126"/>
    <w:rsid w:val="000E7763"/>
    <w:rsid w:val="000E782B"/>
    <w:rsid w:val="000E7C89"/>
    <w:rsid w:val="000F0287"/>
    <w:rsid w:val="000F1498"/>
    <w:rsid w:val="000F3568"/>
    <w:rsid w:val="000F3816"/>
    <w:rsid w:val="000F3B09"/>
    <w:rsid w:val="000F4EC3"/>
    <w:rsid w:val="000F4FB3"/>
    <w:rsid w:val="000F502F"/>
    <w:rsid w:val="000F519D"/>
    <w:rsid w:val="000F5BEC"/>
    <w:rsid w:val="000F5D8A"/>
    <w:rsid w:val="000F62DE"/>
    <w:rsid w:val="000F65D1"/>
    <w:rsid w:val="000F699B"/>
    <w:rsid w:val="000F7340"/>
    <w:rsid w:val="000F7B37"/>
    <w:rsid w:val="000F7ECB"/>
    <w:rsid w:val="000F7EDC"/>
    <w:rsid w:val="00100A22"/>
    <w:rsid w:val="00100B99"/>
    <w:rsid w:val="001015AF"/>
    <w:rsid w:val="001029C9"/>
    <w:rsid w:val="00102C0E"/>
    <w:rsid w:val="00102C81"/>
    <w:rsid w:val="00103130"/>
    <w:rsid w:val="001035F5"/>
    <w:rsid w:val="001045A2"/>
    <w:rsid w:val="00104902"/>
    <w:rsid w:val="001056FC"/>
    <w:rsid w:val="00105915"/>
    <w:rsid w:val="0010618D"/>
    <w:rsid w:val="00106663"/>
    <w:rsid w:val="001072E4"/>
    <w:rsid w:val="00107C40"/>
    <w:rsid w:val="00107D48"/>
    <w:rsid w:val="0011039B"/>
    <w:rsid w:val="00110C3A"/>
    <w:rsid w:val="00111F11"/>
    <w:rsid w:val="00112950"/>
    <w:rsid w:val="00112B5D"/>
    <w:rsid w:val="00113ED2"/>
    <w:rsid w:val="00114581"/>
    <w:rsid w:val="00114B9B"/>
    <w:rsid w:val="00114F42"/>
    <w:rsid w:val="00114FE8"/>
    <w:rsid w:val="00115F61"/>
    <w:rsid w:val="00116429"/>
    <w:rsid w:val="0011648E"/>
    <w:rsid w:val="001172EE"/>
    <w:rsid w:val="00117891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48A3"/>
    <w:rsid w:val="001351EB"/>
    <w:rsid w:val="0013571E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9C9"/>
    <w:rsid w:val="001429F4"/>
    <w:rsid w:val="001433BC"/>
    <w:rsid w:val="00144225"/>
    <w:rsid w:val="00144800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12D7"/>
    <w:rsid w:val="0015336A"/>
    <w:rsid w:val="001536F3"/>
    <w:rsid w:val="00153C3C"/>
    <w:rsid w:val="00153DAC"/>
    <w:rsid w:val="0015406D"/>
    <w:rsid w:val="00154340"/>
    <w:rsid w:val="00155ECF"/>
    <w:rsid w:val="00156359"/>
    <w:rsid w:val="001573DA"/>
    <w:rsid w:val="001600C2"/>
    <w:rsid w:val="00160B75"/>
    <w:rsid w:val="00161C73"/>
    <w:rsid w:val="00163246"/>
    <w:rsid w:val="00164349"/>
    <w:rsid w:val="00165C40"/>
    <w:rsid w:val="00165DC5"/>
    <w:rsid w:val="00166494"/>
    <w:rsid w:val="00166503"/>
    <w:rsid w:val="00166E70"/>
    <w:rsid w:val="001672C3"/>
    <w:rsid w:val="00170DB5"/>
    <w:rsid w:val="00171914"/>
    <w:rsid w:val="001726AD"/>
    <w:rsid w:val="00172FFA"/>
    <w:rsid w:val="0017350E"/>
    <w:rsid w:val="0017424F"/>
    <w:rsid w:val="001746C6"/>
    <w:rsid w:val="00176A07"/>
    <w:rsid w:val="00176F98"/>
    <w:rsid w:val="00177236"/>
    <w:rsid w:val="00177316"/>
    <w:rsid w:val="00180293"/>
    <w:rsid w:val="0018073A"/>
    <w:rsid w:val="00180BAA"/>
    <w:rsid w:val="0018136B"/>
    <w:rsid w:val="001821DC"/>
    <w:rsid w:val="00182ACA"/>
    <w:rsid w:val="00182F9E"/>
    <w:rsid w:val="0018383E"/>
    <w:rsid w:val="0018466B"/>
    <w:rsid w:val="0018484B"/>
    <w:rsid w:val="00184C06"/>
    <w:rsid w:val="00184E1B"/>
    <w:rsid w:val="001851D4"/>
    <w:rsid w:val="00185F2B"/>
    <w:rsid w:val="001874CF"/>
    <w:rsid w:val="00187F01"/>
    <w:rsid w:val="00190F5F"/>
    <w:rsid w:val="00191128"/>
    <w:rsid w:val="0019181E"/>
    <w:rsid w:val="0019182F"/>
    <w:rsid w:val="0019191F"/>
    <w:rsid w:val="00192766"/>
    <w:rsid w:val="001927C1"/>
    <w:rsid w:val="00193A3A"/>
    <w:rsid w:val="00194778"/>
    <w:rsid w:val="00194BE7"/>
    <w:rsid w:val="00195F51"/>
    <w:rsid w:val="00196027"/>
    <w:rsid w:val="001965EF"/>
    <w:rsid w:val="00196AD3"/>
    <w:rsid w:val="0019740A"/>
    <w:rsid w:val="0019779C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4D9A"/>
    <w:rsid w:val="001A5692"/>
    <w:rsid w:val="001A65CD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4EBE"/>
    <w:rsid w:val="001B515F"/>
    <w:rsid w:val="001B5D24"/>
    <w:rsid w:val="001B69A3"/>
    <w:rsid w:val="001B729C"/>
    <w:rsid w:val="001B7369"/>
    <w:rsid w:val="001B746E"/>
    <w:rsid w:val="001C34E6"/>
    <w:rsid w:val="001C3F31"/>
    <w:rsid w:val="001C463D"/>
    <w:rsid w:val="001C4DEE"/>
    <w:rsid w:val="001C54B6"/>
    <w:rsid w:val="001C6513"/>
    <w:rsid w:val="001D0FF1"/>
    <w:rsid w:val="001D12E4"/>
    <w:rsid w:val="001D148D"/>
    <w:rsid w:val="001D2C8E"/>
    <w:rsid w:val="001D2DE2"/>
    <w:rsid w:val="001D3138"/>
    <w:rsid w:val="001D4399"/>
    <w:rsid w:val="001D473C"/>
    <w:rsid w:val="001D4948"/>
    <w:rsid w:val="001D4A19"/>
    <w:rsid w:val="001D50F8"/>
    <w:rsid w:val="001D5F81"/>
    <w:rsid w:val="001D633E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D2B"/>
    <w:rsid w:val="001E5EAD"/>
    <w:rsid w:val="001E5F31"/>
    <w:rsid w:val="001E65C4"/>
    <w:rsid w:val="001E7920"/>
    <w:rsid w:val="001E7EAC"/>
    <w:rsid w:val="001F0314"/>
    <w:rsid w:val="001F03D8"/>
    <w:rsid w:val="001F0AC5"/>
    <w:rsid w:val="001F12F9"/>
    <w:rsid w:val="001F1D67"/>
    <w:rsid w:val="001F212F"/>
    <w:rsid w:val="001F271E"/>
    <w:rsid w:val="001F3A97"/>
    <w:rsid w:val="001F5607"/>
    <w:rsid w:val="001F5D46"/>
    <w:rsid w:val="001F5F77"/>
    <w:rsid w:val="001F62BD"/>
    <w:rsid w:val="001F764D"/>
    <w:rsid w:val="00200596"/>
    <w:rsid w:val="00201520"/>
    <w:rsid w:val="00201652"/>
    <w:rsid w:val="00201E01"/>
    <w:rsid w:val="00201FB4"/>
    <w:rsid w:val="002023A4"/>
    <w:rsid w:val="002028B1"/>
    <w:rsid w:val="00202E77"/>
    <w:rsid w:val="0020322D"/>
    <w:rsid w:val="00203360"/>
    <w:rsid w:val="002037B6"/>
    <w:rsid w:val="00203D36"/>
    <w:rsid w:val="002045F4"/>
    <w:rsid w:val="00205285"/>
    <w:rsid w:val="00206A2B"/>
    <w:rsid w:val="002071A9"/>
    <w:rsid w:val="0020782D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6D"/>
    <w:rsid w:val="002151EE"/>
    <w:rsid w:val="00215772"/>
    <w:rsid w:val="00215DB2"/>
    <w:rsid w:val="00216428"/>
    <w:rsid w:val="002167A7"/>
    <w:rsid w:val="002175EE"/>
    <w:rsid w:val="0021777A"/>
    <w:rsid w:val="00217E95"/>
    <w:rsid w:val="00221917"/>
    <w:rsid w:val="00222D56"/>
    <w:rsid w:val="00222D66"/>
    <w:rsid w:val="002238F9"/>
    <w:rsid w:val="002239EA"/>
    <w:rsid w:val="00223C9F"/>
    <w:rsid w:val="00224FCC"/>
    <w:rsid w:val="00225E53"/>
    <w:rsid w:val="002267B2"/>
    <w:rsid w:val="00226A8C"/>
    <w:rsid w:val="00227148"/>
    <w:rsid w:val="002272D3"/>
    <w:rsid w:val="0022781D"/>
    <w:rsid w:val="002314BC"/>
    <w:rsid w:val="00232503"/>
    <w:rsid w:val="002326CA"/>
    <w:rsid w:val="00232936"/>
    <w:rsid w:val="00233F50"/>
    <w:rsid w:val="002348BF"/>
    <w:rsid w:val="00234EB3"/>
    <w:rsid w:val="00235046"/>
    <w:rsid w:val="002350B8"/>
    <w:rsid w:val="00236CB7"/>
    <w:rsid w:val="0023778F"/>
    <w:rsid w:val="002414AB"/>
    <w:rsid w:val="0024176F"/>
    <w:rsid w:val="00241773"/>
    <w:rsid w:val="002438F0"/>
    <w:rsid w:val="00244785"/>
    <w:rsid w:val="0024511B"/>
    <w:rsid w:val="00245D35"/>
    <w:rsid w:val="00245EA3"/>
    <w:rsid w:val="00246C6C"/>
    <w:rsid w:val="00247121"/>
    <w:rsid w:val="002476C8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95B"/>
    <w:rsid w:val="00261E84"/>
    <w:rsid w:val="00262BCC"/>
    <w:rsid w:val="00264580"/>
    <w:rsid w:val="00264690"/>
    <w:rsid w:val="002662F4"/>
    <w:rsid w:val="00266CCC"/>
    <w:rsid w:val="00267B32"/>
    <w:rsid w:val="002702A8"/>
    <w:rsid w:val="002715F5"/>
    <w:rsid w:val="00271A13"/>
    <w:rsid w:val="00271A4B"/>
    <w:rsid w:val="00271E8B"/>
    <w:rsid w:val="00272536"/>
    <w:rsid w:val="002726B9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777E7"/>
    <w:rsid w:val="00277F48"/>
    <w:rsid w:val="00280045"/>
    <w:rsid w:val="002804A3"/>
    <w:rsid w:val="00281315"/>
    <w:rsid w:val="002820E8"/>
    <w:rsid w:val="00282643"/>
    <w:rsid w:val="00283688"/>
    <w:rsid w:val="00283BEB"/>
    <w:rsid w:val="00284665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86E"/>
    <w:rsid w:val="00287AE8"/>
    <w:rsid w:val="00287F7B"/>
    <w:rsid w:val="00290473"/>
    <w:rsid w:val="0029207B"/>
    <w:rsid w:val="002927A0"/>
    <w:rsid w:val="00292875"/>
    <w:rsid w:val="0029287E"/>
    <w:rsid w:val="002929DC"/>
    <w:rsid w:val="00292DCA"/>
    <w:rsid w:val="00292FFA"/>
    <w:rsid w:val="0029312F"/>
    <w:rsid w:val="00293572"/>
    <w:rsid w:val="00293A39"/>
    <w:rsid w:val="00293E95"/>
    <w:rsid w:val="00294779"/>
    <w:rsid w:val="002952A2"/>
    <w:rsid w:val="002960BC"/>
    <w:rsid w:val="0029616C"/>
    <w:rsid w:val="00296FE3"/>
    <w:rsid w:val="002A08FE"/>
    <w:rsid w:val="002A1465"/>
    <w:rsid w:val="002A1C01"/>
    <w:rsid w:val="002A224F"/>
    <w:rsid w:val="002A2371"/>
    <w:rsid w:val="002A3028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4BDD"/>
    <w:rsid w:val="002B6886"/>
    <w:rsid w:val="002B7372"/>
    <w:rsid w:val="002B73F1"/>
    <w:rsid w:val="002B76BD"/>
    <w:rsid w:val="002B771A"/>
    <w:rsid w:val="002C018D"/>
    <w:rsid w:val="002C0479"/>
    <w:rsid w:val="002C07DD"/>
    <w:rsid w:val="002C0A40"/>
    <w:rsid w:val="002C188C"/>
    <w:rsid w:val="002C26FA"/>
    <w:rsid w:val="002C319D"/>
    <w:rsid w:val="002C3895"/>
    <w:rsid w:val="002C3BFC"/>
    <w:rsid w:val="002C403A"/>
    <w:rsid w:val="002C41E7"/>
    <w:rsid w:val="002C49D2"/>
    <w:rsid w:val="002C65B6"/>
    <w:rsid w:val="002C6CD2"/>
    <w:rsid w:val="002D0198"/>
    <w:rsid w:val="002D4CC7"/>
    <w:rsid w:val="002D4F57"/>
    <w:rsid w:val="002D4FBE"/>
    <w:rsid w:val="002D58ED"/>
    <w:rsid w:val="002D5F98"/>
    <w:rsid w:val="002D6A81"/>
    <w:rsid w:val="002D755E"/>
    <w:rsid w:val="002D7772"/>
    <w:rsid w:val="002D7E19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E7615"/>
    <w:rsid w:val="002E7F5F"/>
    <w:rsid w:val="002F0BA8"/>
    <w:rsid w:val="002F0E8E"/>
    <w:rsid w:val="002F1C8C"/>
    <w:rsid w:val="002F2196"/>
    <w:rsid w:val="002F28ED"/>
    <w:rsid w:val="002F3137"/>
    <w:rsid w:val="002F3968"/>
    <w:rsid w:val="002F4A15"/>
    <w:rsid w:val="002F5081"/>
    <w:rsid w:val="002F51DF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A1F"/>
    <w:rsid w:val="00302E72"/>
    <w:rsid w:val="003030FB"/>
    <w:rsid w:val="0030518C"/>
    <w:rsid w:val="00305348"/>
    <w:rsid w:val="00305B69"/>
    <w:rsid w:val="00305E21"/>
    <w:rsid w:val="00306010"/>
    <w:rsid w:val="0030648B"/>
    <w:rsid w:val="0030754C"/>
    <w:rsid w:val="0030770F"/>
    <w:rsid w:val="003108D3"/>
    <w:rsid w:val="00310DF2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2B9"/>
    <w:rsid w:val="0032097F"/>
    <w:rsid w:val="00320BCA"/>
    <w:rsid w:val="00320CC4"/>
    <w:rsid w:val="00321A80"/>
    <w:rsid w:val="00322CC1"/>
    <w:rsid w:val="00324990"/>
    <w:rsid w:val="00324C48"/>
    <w:rsid w:val="00324D06"/>
    <w:rsid w:val="00326130"/>
    <w:rsid w:val="003261EC"/>
    <w:rsid w:val="00326D4E"/>
    <w:rsid w:val="0033053A"/>
    <w:rsid w:val="0033127F"/>
    <w:rsid w:val="00331888"/>
    <w:rsid w:val="00331FD7"/>
    <w:rsid w:val="003329BE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2ED"/>
    <w:rsid w:val="00346332"/>
    <w:rsid w:val="0034635A"/>
    <w:rsid w:val="003465BD"/>
    <w:rsid w:val="0034685E"/>
    <w:rsid w:val="003469DA"/>
    <w:rsid w:val="00347347"/>
    <w:rsid w:val="003476B3"/>
    <w:rsid w:val="00347CB5"/>
    <w:rsid w:val="00347E39"/>
    <w:rsid w:val="00350DC7"/>
    <w:rsid w:val="00351978"/>
    <w:rsid w:val="00351A32"/>
    <w:rsid w:val="00352BFA"/>
    <w:rsid w:val="00353582"/>
    <w:rsid w:val="00353E42"/>
    <w:rsid w:val="00353F54"/>
    <w:rsid w:val="003562D7"/>
    <w:rsid w:val="003567F9"/>
    <w:rsid w:val="0036030B"/>
    <w:rsid w:val="00360A8C"/>
    <w:rsid w:val="00360EAB"/>
    <w:rsid w:val="003614B5"/>
    <w:rsid w:val="00361552"/>
    <w:rsid w:val="003622E7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2753"/>
    <w:rsid w:val="00373628"/>
    <w:rsid w:val="00374789"/>
    <w:rsid w:val="00375AA5"/>
    <w:rsid w:val="00375D85"/>
    <w:rsid w:val="0037647B"/>
    <w:rsid w:val="00376971"/>
    <w:rsid w:val="0037731B"/>
    <w:rsid w:val="00377609"/>
    <w:rsid w:val="003778F0"/>
    <w:rsid w:val="00377E78"/>
    <w:rsid w:val="00380625"/>
    <w:rsid w:val="00380A44"/>
    <w:rsid w:val="00380B98"/>
    <w:rsid w:val="00380D76"/>
    <w:rsid w:val="00382DC6"/>
    <w:rsid w:val="00383175"/>
    <w:rsid w:val="0038547C"/>
    <w:rsid w:val="003869CF"/>
    <w:rsid w:val="00386F69"/>
    <w:rsid w:val="003871A1"/>
    <w:rsid w:val="0038770D"/>
    <w:rsid w:val="003906EA"/>
    <w:rsid w:val="003908E6"/>
    <w:rsid w:val="00390E13"/>
    <w:rsid w:val="00391286"/>
    <w:rsid w:val="00391565"/>
    <w:rsid w:val="00391F26"/>
    <w:rsid w:val="00391F80"/>
    <w:rsid w:val="00392B77"/>
    <w:rsid w:val="00392C4B"/>
    <w:rsid w:val="00393650"/>
    <w:rsid w:val="00394928"/>
    <w:rsid w:val="0039676D"/>
    <w:rsid w:val="00396818"/>
    <w:rsid w:val="00396899"/>
    <w:rsid w:val="00396A10"/>
    <w:rsid w:val="00396CB4"/>
    <w:rsid w:val="0039732A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6120"/>
    <w:rsid w:val="003A68AA"/>
    <w:rsid w:val="003B0D4A"/>
    <w:rsid w:val="003B169D"/>
    <w:rsid w:val="003B2D77"/>
    <w:rsid w:val="003B31AF"/>
    <w:rsid w:val="003B368F"/>
    <w:rsid w:val="003B3876"/>
    <w:rsid w:val="003B3C8C"/>
    <w:rsid w:val="003B4BF2"/>
    <w:rsid w:val="003B6C0C"/>
    <w:rsid w:val="003B6F17"/>
    <w:rsid w:val="003B7E11"/>
    <w:rsid w:val="003C0288"/>
    <w:rsid w:val="003C07B2"/>
    <w:rsid w:val="003C1A5D"/>
    <w:rsid w:val="003C2F36"/>
    <w:rsid w:val="003C3383"/>
    <w:rsid w:val="003C352C"/>
    <w:rsid w:val="003C42E4"/>
    <w:rsid w:val="003C468D"/>
    <w:rsid w:val="003C4AA3"/>
    <w:rsid w:val="003C5FCC"/>
    <w:rsid w:val="003C6105"/>
    <w:rsid w:val="003C6436"/>
    <w:rsid w:val="003C6D38"/>
    <w:rsid w:val="003C75D6"/>
    <w:rsid w:val="003D0400"/>
    <w:rsid w:val="003D2C20"/>
    <w:rsid w:val="003D2DA5"/>
    <w:rsid w:val="003D43F1"/>
    <w:rsid w:val="003D44FD"/>
    <w:rsid w:val="003D47B2"/>
    <w:rsid w:val="003D5186"/>
    <w:rsid w:val="003D571A"/>
    <w:rsid w:val="003D5830"/>
    <w:rsid w:val="003D5A84"/>
    <w:rsid w:val="003D65E2"/>
    <w:rsid w:val="003D6F58"/>
    <w:rsid w:val="003D742E"/>
    <w:rsid w:val="003D7B73"/>
    <w:rsid w:val="003D7F1C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9C4"/>
    <w:rsid w:val="003F1C99"/>
    <w:rsid w:val="003F2616"/>
    <w:rsid w:val="003F27D3"/>
    <w:rsid w:val="003F3051"/>
    <w:rsid w:val="003F30E0"/>
    <w:rsid w:val="003F3479"/>
    <w:rsid w:val="003F6DA5"/>
    <w:rsid w:val="003F7412"/>
    <w:rsid w:val="003F76B6"/>
    <w:rsid w:val="003F7862"/>
    <w:rsid w:val="0040035E"/>
    <w:rsid w:val="00400635"/>
    <w:rsid w:val="00400F5D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002"/>
    <w:rsid w:val="004109FF"/>
    <w:rsid w:val="004127B2"/>
    <w:rsid w:val="00412800"/>
    <w:rsid w:val="00412857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1054"/>
    <w:rsid w:val="00422B50"/>
    <w:rsid w:val="00422BD9"/>
    <w:rsid w:val="00422DDC"/>
    <w:rsid w:val="00423C8D"/>
    <w:rsid w:val="00424140"/>
    <w:rsid w:val="00424223"/>
    <w:rsid w:val="00424D1C"/>
    <w:rsid w:val="00424E66"/>
    <w:rsid w:val="00425A22"/>
    <w:rsid w:val="00425B52"/>
    <w:rsid w:val="00425DF4"/>
    <w:rsid w:val="00426CF6"/>
    <w:rsid w:val="0042796B"/>
    <w:rsid w:val="00430096"/>
    <w:rsid w:val="0043028C"/>
    <w:rsid w:val="004312D5"/>
    <w:rsid w:val="00431F7F"/>
    <w:rsid w:val="00432734"/>
    <w:rsid w:val="00432D09"/>
    <w:rsid w:val="004331DA"/>
    <w:rsid w:val="004335DB"/>
    <w:rsid w:val="00433CDA"/>
    <w:rsid w:val="004346B4"/>
    <w:rsid w:val="004347CA"/>
    <w:rsid w:val="00434891"/>
    <w:rsid w:val="00435B76"/>
    <w:rsid w:val="00435DC5"/>
    <w:rsid w:val="00436F22"/>
    <w:rsid w:val="00437264"/>
    <w:rsid w:val="004376ED"/>
    <w:rsid w:val="00437C18"/>
    <w:rsid w:val="00440360"/>
    <w:rsid w:val="00441E48"/>
    <w:rsid w:val="004436B4"/>
    <w:rsid w:val="00443CB8"/>
    <w:rsid w:val="00444059"/>
    <w:rsid w:val="00444248"/>
    <w:rsid w:val="004445AD"/>
    <w:rsid w:val="0044474F"/>
    <w:rsid w:val="00445E3F"/>
    <w:rsid w:val="00447AB8"/>
    <w:rsid w:val="00447AF2"/>
    <w:rsid w:val="004500AC"/>
    <w:rsid w:val="004502A6"/>
    <w:rsid w:val="004509CB"/>
    <w:rsid w:val="004523D4"/>
    <w:rsid w:val="00452549"/>
    <w:rsid w:val="00453B15"/>
    <w:rsid w:val="00453E36"/>
    <w:rsid w:val="004541E5"/>
    <w:rsid w:val="0045428D"/>
    <w:rsid w:val="004543C1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67E"/>
    <w:rsid w:val="00463CE1"/>
    <w:rsid w:val="00464472"/>
    <w:rsid w:val="00464C43"/>
    <w:rsid w:val="00465044"/>
    <w:rsid w:val="004651AA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391B"/>
    <w:rsid w:val="00474684"/>
    <w:rsid w:val="00474E5B"/>
    <w:rsid w:val="00474FE5"/>
    <w:rsid w:val="00476745"/>
    <w:rsid w:val="00476DD5"/>
    <w:rsid w:val="00480451"/>
    <w:rsid w:val="00481250"/>
    <w:rsid w:val="00482C49"/>
    <w:rsid w:val="00482D34"/>
    <w:rsid w:val="00484118"/>
    <w:rsid w:val="00484224"/>
    <w:rsid w:val="0048428F"/>
    <w:rsid w:val="00484380"/>
    <w:rsid w:val="0048473B"/>
    <w:rsid w:val="004848F5"/>
    <w:rsid w:val="00484A20"/>
    <w:rsid w:val="00484C72"/>
    <w:rsid w:val="00485264"/>
    <w:rsid w:val="004856F6"/>
    <w:rsid w:val="00485F1B"/>
    <w:rsid w:val="004860CD"/>
    <w:rsid w:val="00486A7B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777"/>
    <w:rsid w:val="00496B7C"/>
    <w:rsid w:val="00496B7D"/>
    <w:rsid w:val="00496FBC"/>
    <w:rsid w:val="004971A7"/>
    <w:rsid w:val="004973DD"/>
    <w:rsid w:val="0049780C"/>
    <w:rsid w:val="004A0AE8"/>
    <w:rsid w:val="004A1C12"/>
    <w:rsid w:val="004A1C33"/>
    <w:rsid w:val="004A1CF1"/>
    <w:rsid w:val="004A1E20"/>
    <w:rsid w:val="004A2113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0C6D"/>
    <w:rsid w:val="004B19D4"/>
    <w:rsid w:val="004B1B3E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AD5"/>
    <w:rsid w:val="004C0B02"/>
    <w:rsid w:val="004C0C4D"/>
    <w:rsid w:val="004C0F8F"/>
    <w:rsid w:val="004C1484"/>
    <w:rsid w:val="004C18EA"/>
    <w:rsid w:val="004C1F9A"/>
    <w:rsid w:val="004C2003"/>
    <w:rsid w:val="004C2162"/>
    <w:rsid w:val="004C2542"/>
    <w:rsid w:val="004C3444"/>
    <w:rsid w:val="004C4B54"/>
    <w:rsid w:val="004C4BA7"/>
    <w:rsid w:val="004C518C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CB1"/>
    <w:rsid w:val="004D6F98"/>
    <w:rsid w:val="004D7082"/>
    <w:rsid w:val="004D79E7"/>
    <w:rsid w:val="004D7D70"/>
    <w:rsid w:val="004E0CCF"/>
    <w:rsid w:val="004E11D7"/>
    <w:rsid w:val="004E1ACC"/>
    <w:rsid w:val="004E1C46"/>
    <w:rsid w:val="004E44A2"/>
    <w:rsid w:val="004E44A3"/>
    <w:rsid w:val="004E4609"/>
    <w:rsid w:val="004E46A9"/>
    <w:rsid w:val="004E4B49"/>
    <w:rsid w:val="004E534F"/>
    <w:rsid w:val="004E6FCF"/>
    <w:rsid w:val="004E78BC"/>
    <w:rsid w:val="004E7DDC"/>
    <w:rsid w:val="004F1595"/>
    <w:rsid w:val="004F20FA"/>
    <w:rsid w:val="004F21C6"/>
    <w:rsid w:val="004F2817"/>
    <w:rsid w:val="004F2958"/>
    <w:rsid w:val="004F424B"/>
    <w:rsid w:val="004F440D"/>
    <w:rsid w:val="004F4D2D"/>
    <w:rsid w:val="004F5FC4"/>
    <w:rsid w:val="004F60E6"/>
    <w:rsid w:val="004F6C74"/>
    <w:rsid w:val="004F768A"/>
    <w:rsid w:val="004F7A47"/>
    <w:rsid w:val="004F7AC1"/>
    <w:rsid w:val="004F7BD5"/>
    <w:rsid w:val="004F7DA8"/>
    <w:rsid w:val="00501A02"/>
    <w:rsid w:val="00502450"/>
    <w:rsid w:val="00502F16"/>
    <w:rsid w:val="00503828"/>
    <w:rsid w:val="00505364"/>
    <w:rsid w:val="00505AFA"/>
    <w:rsid w:val="00505F2F"/>
    <w:rsid w:val="00505FC0"/>
    <w:rsid w:val="00506723"/>
    <w:rsid w:val="00506826"/>
    <w:rsid w:val="00507115"/>
    <w:rsid w:val="005077A3"/>
    <w:rsid w:val="00507C4F"/>
    <w:rsid w:val="00510653"/>
    <w:rsid w:val="0051074B"/>
    <w:rsid w:val="00510C8D"/>
    <w:rsid w:val="00510EFE"/>
    <w:rsid w:val="005113AF"/>
    <w:rsid w:val="005120D5"/>
    <w:rsid w:val="00512862"/>
    <w:rsid w:val="00513B9E"/>
    <w:rsid w:val="00514E97"/>
    <w:rsid w:val="00516527"/>
    <w:rsid w:val="00517DFB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28D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0198"/>
    <w:rsid w:val="00540438"/>
    <w:rsid w:val="0054108B"/>
    <w:rsid w:val="005415A8"/>
    <w:rsid w:val="00541C4E"/>
    <w:rsid w:val="005425B2"/>
    <w:rsid w:val="005436E7"/>
    <w:rsid w:val="00544C85"/>
    <w:rsid w:val="005453AB"/>
    <w:rsid w:val="00545B94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D4"/>
    <w:rsid w:val="005610AD"/>
    <w:rsid w:val="00561A01"/>
    <w:rsid w:val="00561A55"/>
    <w:rsid w:val="00562289"/>
    <w:rsid w:val="00562430"/>
    <w:rsid w:val="00562DA2"/>
    <w:rsid w:val="005652E9"/>
    <w:rsid w:val="00566A51"/>
    <w:rsid w:val="00567ECD"/>
    <w:rsid w:val="00570432"/>
    <w:rsid w:val="0057049C"/>
    <w:rsid w:val="00571120"/>
    <w:rsid w:val="00571FB5"/>
    <w:rsid w:val="0057333A"/>
    <w:rsid w:val="00573B9F"/>
    <w:rsid w:val="0057452A"/>
    <w:rsid w:val="005747FC"/>
    <w:rsid w:val="00574E28"/>
    <w:rsid w:val="005801E7"/>
    <w:rsid w:val="00581B2C"/>
    <w:rsid w:val="005834A5"/>
    <w:rsid w:val="005834F1"/>
    <w:rsid w:val="005839AE"/>
    <w:rsid w:val="00583E05"/>
    <w:rsid w:val="0058408C"/>
    <w:rsid w:val="00584247"/>
    <w:rsid w:val="00584AE4"/>
    <w:rsid w:val="00585099"/>
    <w:rsid w:val="005865B2"/>
    <w:rsid w:val="0058669B"/>
    <w:rsid w:val="005867D4"/>
    <w:rsid w:val="00586C71"/>
    <w:rsid w:val="00587898"/>
    <w:rsid w:val="00587B4E"/>
    <w:rsid w:val="005908A2"/>
    <w:rsid w:val="005911BD"/>
    <w:rsid w:val="00591244"/>
    <w:rsid w:val="00591B06"/>
    <w:rsid w:val="0059257A"/>
    <w:rsid w:val="00593BEF"/>
    <w:rsid w:val="0059456C"/>
    <w:rsid w:val="005948A0"/>
    <w:rsid w:val="00596474"/>
    <w:rsid w:val="005964C2"/>
    <w:rsid w:val="0059713F"/>
    <w:rsid w:val="0059740E"/>
    <w:rsid w:val="0059794A"/>
    <w:rsid w:val="00597FAA"/>
    <w:rsid w:val="005A0418"/>
    <w:rsid w:val="005A0542"/>
    <w:rsid w:val="005A0684"/>
    <w:rsid w:val="005A0A5D"/>
    <w:rsid w:val="005A0BCF"/>
    <w:rsid w:val="005A0F40"/>
    <w:rsid w:val="005A11AB"/>
    <w:rsid w:val="005A1BC1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BD6"/>
    <w:rsid w:val="005B4A28"/>
    <w:rsid w:val="005B533E"/>
    <w:rsid w:val="005B6347"/>
    <w:rsid w:val="005B7B72"/>
    <w:rsid w:val="005C0D66"/>
    <w:rsid w:val="005C1194"/>
    <w:rsid w:val="005C11A1"/>
    <w:rsid w:val="005C1712"/>
    <w:rsid w:val="005C1BC4"/>
    <w:rsid w:val="005C2C3A"/>
    <w:rsid w:val="005C360A"/>
    <w:rsid w:val="005C3712"/>
    <w:rsid w:val="005C40A7"/>
    <w:rsid w:val="005C43D5"/>
    <w:rsid w:val="005C54B2"/>
    <w:rsid w:val="005C5A10"/>
    <w:rsid w:val="005C5A3E"/>
    <w:rsid w:val="005C5B3D"/>
    <w:rsid w:val="005C6005"/>
    <w:rsid w:val="005C6B19"/>
    <w:rsid w:val="005D0474"/>
    <w:rsid w:val="005D0684"/>
    <w:rsid w:val="005D0D93"/>
    <w:rsid w:val="005D1530"/>
    <w:rsid w:val="005D1971"/>
    <w:rsid w:val="005D1BD4"/>
    <w:rsid w:val="005D1BDC"/>
    <w:rsid w:val="005D22EF"/>
    <w:rsid w:val="005D28C5"/>
    <w:rsid w:val="005D2A85"/>
    <w:rsid w:val="005D2B2B"/>
    <w:rsid w:val="005D2B8B"/>
    <w:rsid w:val="005D2EF9"/>
    <w:rsid w:val="005D3879"/>
    <w:rsid w:val="005D3A33"/>
    <w:rsid w:val="005D401D"/>
    <w:rsid w:val="005D5C74"/>
    <w:rsid w:val="005D5D10"/>
    <w:rsid w:val="005D5E9F"/>
    <w:rsid w:val="005D7245"/>
    <w:rsid w:val="005E0013"/>
    <w:rsid w:val="005E02AC"/>
    <w:rsid w:val="005E0CCC"/>
    <w:rsid w:val="005E1DB3"/>
    <w:rsid w:val="005E2172"/>
    <w:rsid w:val="005E277E"/>
    <w:rsid w:val="005E2B0B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0D26"/>
    <w:rsid w:val="005F1C87"/>
    <w:rsid w:val="005F1E31"/>
    <w:rsid w:val="005F26F7"/>
    <w:rsid w:val="005F28D2"/>
    <w:rsid w:val="005F33D7"/>
    <w:rsid w:val="005F35A7"/>
    <w:rsid w:val="005F3E77"/>
    <w:rsid w:val="005F5179"/>
    <w:rsid w:val="005F5F6F"/>
    <w:rsid w:val="005F64C7"/>
    <w:rsid w:val="005F6FCA"/>
    <w:rsid w:val="00600416"/>
    <w:rsid w:val="00600A82"/>
    <w:rsid w:val="00600EB5"/>
    <w:rsid w:val="00601397"/>
    <w:rsid w:val="00601449"/>
    <w:rsid w:val="00601997"/>
    <w:rsid w:val="00602136"/>
    <w:rsid w:val="00602291"/>
    <w:rsid w:val="0060299D"/>
    <w:rsid w:val="0060357A"/>
    <w:rsid w:val="00603D3C"/>
    <w:rsid w:val="0060402D"/>
    <w:rsid w:val="00605097"/>
    <w:rsid w:val="00605A1C"/>
    <w:rsid w:val="00606A5C"/>
    <w:rsid w:val="00607482"/>
    <w:rsid w:val="00607AD0"/>
    <w:rsid w:val="00611B53"/>
    <w:rsid w:val="00611D26"/>
    <w:rsid w:val="006120F6"/>
    <w:rsid w:val="006121E9"/>
    <w:rsid w:val="006125ED"/>
    <w:rsid w:val="006126E1"/>
    <w:rsid w:val="00612C44"/>
    <w:rsid w:val="00613013"/>
    <w:rsid w:val="00613A36"/>
    <w:rsid w:val="00614270"/>
    <w:rsid w:val="006148AE"/>
    <w:rsid w:val="00614AF8"/>
    <w:rsid w:val="00614B5C"/>
    <w:rsid w:val="006156B5"/>
    <w:rsid w:val="00616337"/>
    <w:rsid w:val="006170E6"/>
    <w:rsid w:val="00617804"/>
    <w:rsid w:val="00617C9F"/>
    <w:rsid w:val="00620F8A"/>
    <w:rsid w:val="006217E2"/>
    <w:rsid w:val="00621F32"/>
    <w:rsid w:val="006224D9"/>
    <w:rsid w:val="00625516"/>
    <w:rsid w:val="00625932"/>
    <w:rsid w:val="00625CC7"/>
    <w:rsid w:val="00626A7C"/>
    <w:rsid w:val="00626F60"/>
    <w:rsid w:val="00627C79"/>
    <w:rsid w:val="00630683"/>
    <w:rsid w:val="0063075E"/>
    <w:rsid w:val="006314E7"/>
    <w:rsid w:val="00631AE5"/>
    <w:rsid w:val="00631DC5"/>
    <w:rsid w:val="00631F8E"/>
    <w:rsid w:val="006321BA"/>
    <w:rsid w:val="006323EA"/>
    <w:rsid w:val="00633410"/>
    <w:rsid w:val="00633BDD"/>
    <w:rsid w:val="00634393"/>
    <w:rsid w:val="006360DE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C9"/>
    <w:rsid w:val="00652297"/>
    <w:rsid w:val="006522F0"/>
    <w:rsid w:val="00652416"/>
    <w:rsid w:val="006525BD"/>
    <w:rsid w:val="00652E54"/>
    <w:rsid w:val="0065471D"/>
    <w:rsid w:val="006559A3"/>
    <w:rsid w:val="00656CE9"/>
    <w:rsid w:val="00657534"/>
    <w:rsid w:val="00657AB4"/>
    <w:rsid w:val="00660FA2"/>
    <w:rsid w:val="00661408"/>
    <w:rsid w:val="006614F9"/>
    <w:rsid w:val="00662124"/>
    <w:rsid w:val="00663B65"/>
    <w:rsid w:val="00664963"/>
    <w:rsid w:val="00665512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972"/>
    <w:rsid w:val="00672D81"/>
    <w:rsid w:val="00672E44"/>
    <w:rsid w:val="0067381D"/>
    <w:rsid w:val="006738DE"/>
    <w:rsid w:val="00674D9B"/>
    <w:rsid w:val="00675FB3"/>
    <w:rsid w:val="006768CA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5C3D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7224"/>
    <w:rsid w:val="006A084D"/>
    <w:rsid w:val="006A11B9"/>
    <w:rsid w:val="006A11F8"/>
    <w:rsid w:val="006A21AA"/>
    <w:rsid w:val="006A3CC6"/>
    <w:rsid w:val="006A3DD3"/>
    <w:rsid w:val="006A46B2"/>
    <w:rsid w:val="006A4CD0"/>
    <w:rsid w:val="006A5015"/>
    <w:rsid w:val="006A52C0"/>
    <w:rsid w:val="006A5EA6"/>
    <w:rsid w:val="006A6397"/>
    <w:rsid w:val="006B00EC"/>
    <w:rsid w:val="006B09C2"/>
    <w:rsid w:val="006B0B9F"/>
    <w:rsid w:val="006B17AA"/>
    <w:rsid w:val="006B1BAA"/>
    <w:rsid w:val="006B21BE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C020B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292C"/>
    <w:rsid w:val="006C3160"/>
    <w:rsid w:val="006C410C"/>
    <w:rsid w:val="006C4840"/>
    <w:rsid w:val="006C4938"/>
    <w:rsid w:val="006C5400"/>
    <w:rsid w:val="006C5701"/>
    <w:rsid w:val="006C63EA"/>
    <w:rsid w:val="006C6CEB"/>
    <w:rsid w:val="006C7168"/>
    <w:rsid w:val="006C78D1"/>
    <w:rsid w:val="006C7A61"/>
    <w:rsid w:val="006D0115"/>
    <w:rsid w:val="006D1602"/>
    <w:rsid w:val="006D244C"/>
    <w:rsid w:val="006D461B"/>
    <w:rsid w:val="006D475B"/>
    <w:rsid w:val="006D5D21"/>
    <w:rsid w:val="006D5E7B"/>
    <w:rsid w:val="006D67CA"/>
    <w:rsid w:val="006D6D04"/>
    <w:rsid w:val="006E06A3"/>
    <w:rsid w:val="006E159B"/>
    <w:rsid w:val="006E2686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7001AE"/>
    <w:rsid w:val="00700488"/>
    <w:rsid w:val="00700621"/>
    <w:rsid w:val="007009E6"/>
    <w:rsid w:val="0070187B"/>
    <w:rsid w:val="007018F3"/>
    <w:rsid w:val="00702C39"/>
    <w:rsid w:val="0070348B"/>
    <w:rsid w:val="0070377D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AFA"/>
    <w:rsid w:val="00711CAC"/>
    <w:rsid w:val="00713A66"/>
    <w:rsid w:val="00713B09"/>
    <w:rsid w:val="00713B49"/>
    <w:rsid w:val="0071517B"/>
    <w:rsid w:val="00715433"/>
    <w:rsid w:val="00715ACC"/>
    <w:rsid w:val="00716A50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A7E"/>
    <w:rsid w:val="007244F1"/>
    <w:rsid w:val="007245E4"/>
    <w:rsid w:val="0072467C"/>
    <w:rsid w:val="00724CB5"/>
    <w:rsid w:val="0072508E"/>
    <w:rsid w:val="00725210"/>
    <w:rsid w:val="007254B7"/>
    <w:rsid w:val="00725631"/>
    <w:rsid w:val="00726438"/>
    <w:rsid w:val="00726F56"/>
    <w:rsid w:val="00730268"/>
    <w:rsid w:val="00730F0C"/>
    <w:rsid w:val="00731C98"/>
    <w:rsid w:val="007323E6"/>
    <w:rsid w:val="007324D6"/>
    <w:rsid w:val="00732DA0"/>
    <w:rsid w:val="00733CD6"/>
    <w:rsid w:val="00733EFA"/>
    <w:rsid w:val="00734126"/>
    <w:rsid w:val="00735381"/>
    <w:rsid w:val="00735810"/>
    <w:rsid w:val="0073612F"/>
    <w:rsid w:val="0073669E"/>
    <w:rsid w:val="007366BA"/>
    <w:rsid w:val="007403D3"/>
    <w:rsid w:val="00741A5C"/>
    <w:rsid w:val="00741F57"/>
    <w:rsid w:val="00743F41"/>
    <w:rsid w:val="007440BA"/>
    <w:rsid w:val="00744365"/>
    <w:rsid w:val="00744561"/>
    <w:rsid w:val="00745A5A"/>
    <w:rsid w:val="00745BAE"/>
    <w:rsid w:val="0074634C"/>
    <w:rsid w:val="007464DD"/>
    <w:rsid w:val="007477B0"/>
    <w:rsid w:val="007477F5"/>
    <w:rsid w:val="00750F37"/>
    <w:rsid w:val="00752554"/>
    <w:rsid w:val="00753BFB"/>
    <w:rsid w:val="00753E14"/>
    <w:rsid w:val="00754686"/>
    <w:rsid w:val="00754A5D"/>
    <w:rsid w:val="00754BE3"/>
    <w:rsid w:val="00754F0F"/>
    <w:rsid w:val="00755D96"/>
    <w:rsid w:val="00755E60"/>
    <w:rsid w:val="00756B8D"/>
    <w:rsid w:val="00757789"/>
    <w:rsid w:val="00757E61"/>
    <w:rsid w:val="0076046C"/>
    <w:rsid w:val="0076051B"/>
    <w:rsid w:val="00761B18"/>
    <w:rsid w:val="007629A3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1BFC"/>
    <w:rsid w:val="00781C91"/>
    <w:rsid w:val="00783107"/>
    <w:rsid w:val="00783569"/>
    <w:rsid w:val="0078378F"/>
    <w:rsid w:val="00783D3A"/>
    <w:rsid w:val="00784012"/>
    <w:rsid w:val="0078483F"/>
    <w:rsid w:val="007848CE"/>
    <w:rsid w:val="00785D09"/>
    <w:rsid w:val="0078624C"/>
    <w:rsid w:val="00787482"/>
    <w:rsid w:val="00787532"/>
    <w:rsid w:val="00787565"/>
    <w:rsid w:val="00787B93"/>
    <w:rsid w:val="00787E09"/>
    <w:rsid w:val="0079056A"/>
    <w:rsid w:val="00790B29"/>
    <w:rsid w:val="007916D3"/>
    <w:rsid w:val="00791CE3"/>
    <w:rsid w:val="00792165"/>
    <w:rsid w:val="00792256"/>
    <w:rsid w:val="00792CEA"/>
    <w:rsid w:val="00792EE1"/>
    <w:rsid w:val="00794278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0978"/>
    <w:rsid w:val="007A11EF"/>
    <w:rsid w:val="007A1844"/>
    <w:rsid w:val="007A1A88"/>
    <w:rsid w:val="007A1C3F"/>
    <w:rsid w:val="007A2A93"/>
    <w:rsid w:val="007A2C1F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17"/>
    <w:rsid w:val="007A4E87"/>
    <w:rsid w:val="007A5609"/>
    <w:rsid w:val="007A5C8B"/>
    <w:rsid w:val="007A63CA"/>
    <w:rsid w:val="007A6BE3"/>
    <w:rsid w:val="007A74CC"/>
    <w:rsid w:val="007A78F1"/>
    <w:rsid w:val="007B0169"/>
    <w:rsid w:val="007B0823"/>
    <w:rsid w:val="007B1B75"/>
    <w:rsid w:val="007B1C40"/>
    <w:rsid w:val="007B23AC"/>
    <w:rsid w:val="007B26AC"/>
    <w:rsid w:val="007B320B"/>
    <w:rsid w:val="007B3486"/>
    <w:rsid w:val="007B4728"/>
    <w:rsid w:val="007B487C"/>
    <w:rsid w:val="007B4EC0"/>
    <w:rsid w:val="007B5BC0"/>
    <w:rsid w:val="007B605F"/>
    <w:rsid w:val="007B61EB"/>
    <w:rsid w:val="007B6A16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559C"/>
    <w:rsid w:val="007C6050"/>
    <w:rsid w:val="007C6874"/>
    <w:rsid w:val="007C721F"/>
    <w:rsid w:val="007C77A9"/>
    <w:rsid w:val="007C7B00"/>
    <w:rsid w:val="007D0000"/>
    <w:rsid w:val="007D164D"/>
    <w:rsid w:val="007D3C2D"/>
    <w:rsid w:val="007D46E7"/>
    <w:rsid w:val="007D4D05"/>
    <w:rsid w:val="007D69E8"/>
    <w:rsid w:val="007D72BC"/>
    <w:rsid w:val="007D7F6F"/>
    <w:rsid w:val="007E0FFC"/>
    <w:rsid w:val="007E1DE0"/>
    <w:rsid w:val="007E3771"/>
    <w:rsid w:val="007E46A6"/>
    <w:rsid w:val="007E5D39"/>
    <w:rsid w:val="007E6117"/>
    <w:rsid w:val="007E6284"/>
    <w:rsid w:val="007E62D2"/>
    <w:rsid w:val="007E6E9B"/>
    <w:rsid w:val="007E73A7"/>
    <w:rsid w:val="007E77EC"/>
    <w:rsid w:val="007F01FF"/>
    <w:rsid w:val="007F0542"/>
    <w:rsid w:val="007F0787"/>
    <w:rsid w:val="007F08BC"/>
    <w:rsid w:val="007F1B57"/>
    <w:rsid w:val="007F1BE3"/>
    <w:rsid w:val="007F290C"/>
    <w:rsid w:val="007F31AE"/>
    <w:rsid w:val="007F35D8"/>
    <w:rsid w:val="007F3B97"/>
    <w:rsid w:val="007F3CD6"/>
    <w:rsid w:val="007F4012"/>
    <w:rsid w:val="007F53EB"/>
    <w:rsid w:val="007F5687"/>
    <w:rsid w:val="007F5A2D"/>
    <w:rsid w:val="007F74B0"/>
    <w:rsid w:val="0080038A"/>
    <w:rsid w:val="00800AA0"/>
    <w:rsid w:val="008012C1"/>
    <w:rsid w:val="008013A1"/>
    <w:rsid w:val="008019BB"/>
    <w:rsid w:val="008022AA"/>
    <w:rsid w:val="0080320A"/>
    <w:rsid w:val="00803DA0"/>
    <w:rsid w:val="00804F41"/>
    <w:rsid w:val="00805A8B"/>
    <w:rsid w:val="00805CB1"/>
    <w:rsid w:val="008066AD"/>
    <w:rsid w:val="0080706F"/>
    <w:rsid w:val="00807137"/>
    <w:rsid w:val="00807364"/>
    <w:rsid w:val="008075AB"/>
    <w:rsid w:val="008076D6"/>
    <w:rsid w:val="008078BA"/>
    <w:rsid w:val="00810D58"/>
    <w:rsid w:val="0081242C"/>
    <w:rsid w:val="00812E0A"/>
    <w:rsid w:val="00813BB0"/>
    <w:rsid w:val="0081468E"/>
    <w:rsid w:val="008148EA"/>
    <w:rsid w:val="008162FF"/>
    <w:rsid w:val="00816794"/>
    <w:rsid w:val="00817CA5"/>
    <w:rsid w:val="00817D97"/>
    <w:rsid w:val="008204A3"/>
    <w:rsid w:val="00821CBE"/>
    <w:rsid w:val="00822D69"/>
    <w:rsid w:val="0082323B"/>
    <w:rsid w:val="008253FA"/>
    <w:rsid w:val="00825422"/>
    <w:rsid w:val="008260DD"/>
    <w:rsid w:val="008266A7"/>
    <w:rsid w:val="00826F7B"/>
    <w:rsid w:val="00827B85"/>
    <w:rsid w:val="00830C2E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672"/>
    <w:rsid w:val="008377B9"/>
    <w:rsid w:val="008405A6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C28"/>
    <w:rsid w:val="00846F76"/>
    <w:rsid w:val="008479C6"/>
    <w:rsid w:val="008500A5"/>
    <w:rsid w:val="00850213"/>
    <w:rsid w:val="008517ED"/>
    <w:rsid w:val="0085201A"/>
    <w:rsid w:val="008521EF"/>
    <w:rsid w:val="00852493"/>
    <w:rsid w:val="0085275C"/>
    <w:rsid w:val="00854A6C"/>
    <w:rsid w:val="00854CDE"/>
    <w:rsid w:val="008555B5"/>
    <w:rsid w:val="00855FB5"/>
    <w:rsid w:val="008561B0"/>
    <w:rsid w:val="0085734E"/>
    <w:rsid w:val="00857B33"/>
    <w:rsid w:val="00857FB7"/>
    <w:rsid w:val="00860F42"/>
    <w:rsid w:val="008615FB"/>
    <w:rsid w:val="00861AF4"/>
    <w:rsid w:val="00862CB7"/>
    <w:rsid w:val="00862D21"/>
    <w:rsid w:val="00863141"/>
    <w:rsid w:val="00863414"/>
    <w:rsid w:val="00863D0B"/>
    <w:rsid w:val="00864B3C"/>
    <w:rsid w:val="00870AD3"/>
    <w:rsid w:val="00871836"/>
    <w:rsid w:val="00873CA9"/>
    <w:rsid w:val="008743CA"/>
    <w:rsid w:val="00876378"/>
    <w:rsid w:val="008763D8"/>
    <w:rsid w:val="00876653"/>
    <w:rsid w:val="008768EA"/>
    <w:rsid w:val="00876C63"/>
    <w:rsid w:val="0087701C"/>
    <w:rsid w:val="008776AA"/>
    <w:rsid w:val="00877F04"/>
    <w:rsid w:val="008807AB"/>
    <w:rsid w:val="00880938"/>
    <w:rsid w:val="00881475"/>
    <w:rsid w:val="00881625"/>
    <w:rsid w:val="00881ABF"/>
    <w:rsid w:val="00881B6A"/>
    <w:rsid w:val="00881F2E"/>
    <w:rsid w:val="00881F50"/>
    <w:rsid w:val="00885A35"/>
    <w:rsid w:val="00885A60"/>
    <w:rsid w:val="00885E3A"/>
    <w:rsid w:val="0088693E"/>
    <w:rsid w:val="00886969"/>
    <w:rsid w:val="008909D5"/>
    <w:rsid w:val="00890FC7"/>
    <w:rsid w:val="0089195C"/>
    <w:rsid w:val="008920F3"/>
    <w:rsid w:val="008924C3"/>
    <w:rsid w:val="00894784"/>
    <w:rsid w:val="00895A92"/>
    <w:rsid w:val="00897AFB"/>
    <w:rsid w:val="00897EDA"/>
    <w:rsid w:val="008A1632"/>
    <w:rsid w:val="008A165D"/>
    <w:rsid w:val="008A1D6E"/>
    <w:rsid w:val="008A242B"/>
    <w:rsid w:val="008A25F3"/>
    <w:rsid w:val="008A2685"/>
    <w:rsid w:val="008A2E76"/>
    <w:rsid w:val="008A3511"/>
    <w:rsid w:val="008A3DF2"/>
    <w:rsid w:val="008A4ACD"/>
    <w:rsid w:val="008A4C1E"/>
    <w:rsid w:val="008A5B17"/>
    <w:rsid w:val="008A6DAF"/>
    <w:rsid w:val="008A78D4"/>
    <w:rsid w:val="008B0FCF"/>
    <w:rsid w:val="008B10C2"/>
    <w:rsid w:val="008B13C6"/>
    <w:rsid w:val="008B2EF8"/>
    <w:rsid w:val="008B3915"/>
    <w:rsid w:val="008B4863"/>
    <w:rsid w:val="008B4BC4"/>
    <w:rsid w:val="008B5B7D"/>
    <w:rsid w:val="008B5F9B"/>
    <w:rsid w:val="008B62FA"/>
    <w:rsid w:val="008B6BEF"/>
    <w:rsid w:val="008B7353"/>
    <w:rsid w:val="008C0A21"/>
    <w:rsid w:val="008C125B"/>
    <w:rsid w:val="008C1D32"/>
    <w:rsid w:val="008C23CF"/>
    <w:rsid w:val="008C25A9"/>
    <w:rsid w:val="008C3747"/>
    <w:rsid w:val="008C3E8C"/>
    <w:rsid w:val="008C43EC"/>
    <w:rsid w:val="008C48DA"/>
    <w:rsid w:val="008C5685"/>
    <w:rsid w:val="008C6F4E"/>
    <w:rsid w:val="008C7F75"/>
    <w:rsid w:val="008D0544"/>
    <w:rsid w:val="008D0694"/>
    <w:rsid w:val="008D07EF"/>
    <w:rsid w:val="008D305A"/>
    <w:rsid w:val="008D36E1"/>
    <w:rsid w:val="008D3B13"/>
    <w:rsid w:val="008D3E39"/>
    <w:rsid w:val="008D43D4"/>
    <w:rsid w:val="008D5047"/>
    <w:rsid w:val="008D5410"/>
    <w:rsid w:val="008D67CE"/>
    <w:rsid w:val="008D7020"/>
    <w:rsid w:val="008D7500"/>
    <w:rsid w:val="008D77C5"/>
    <w:rsid w:val="008E0715"/>
    <w:rsid w:val="008E128A"/>
    <w:rsid w:val="008E1A41"/>
    <w:rsid w:val="008E1CCB"/>
    <w:rsid w:val="008E1ED5"/>
    <w:rsid w:val="008E2543"/>
    <w:rsid w:val="008E3700"/>
    <w:rsid w:val="008E4057"/>
    <w:rsid w:val="008E4929"/>
    <w:rsid w:val="008E4A9B"/>
    <w:rsid w:val="008E5530"/>
    <w:rsid w:val="008E5A85"/>
    <w:rsid w:val="008E7241"/>
    <w:rsid w:val="008E725B"/>
    <w:rsid w:val="008F13B3"/>
    <w:rsid w:val="008F1537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827"/>
    <w:rsid w:val="008F596C"/>
    <w:rsid w:val="008F63B0"/>
    <w:rsid w:val="008F7846"/>
    <w:rsid w:val="008F78BE"/>
    <w:rsid w:val="008F7950"/>
    <w:rsid w:val="00900DB2"/>
    <w:rsid w:val="00900DF9"/>
    <w:rsid w:val="00901AF1"/>
    <w:rsid w:val="00901E58"/>
    <w:rsid w:val="0090240B"/>
    <w:rsid w:val="00902D65"/>
    <w:rsid w:val="00902E77"/>
    <w:rsid w:val="00903C3A"/>
    <w:rsid w:val="0090457A"/>
    <w:rsid w:val="00904BAA"/>
    <w:rsid w:val="00906CD4"/>
    <w:rsid w:val="009078C5"/>
    <w:rsid w:val="009100A4"/>
    <w:rsid w:val="009108B0"/>
    <w:rsid w:val="00910DB8"/>
    <w:rsid w:val="0091151A"/>
    <w:rsid w:val="0091219A"/>
    <w:rsid w:val="0091262F"/>
    <w:rsid w:val="00912B0E"/>
    <w:rsid w:val="00914F3D"/>
    <w:rsid w:val="00915ECD"/>
    <w:rsid w:val="009163BB"/>
    <w:rsid w:val="00916CC7"/>
    <w:rsid w:val="00916F8E"/>
    <w:rsid w:val="00917377"/>
    <w:rsid w:val="00920D15"/>
    <w:rsid w:val="00921764"/>
    <w:rsid w:val="00921857"/>
    <w:rsid w:val="00921A4F"/>
    <w:rsid w:val="00922B84"/>
    <w:rsid w:val="00922C96"/>
    <w:rsid w:val="00922EB7"/>
    <w:rsid w:val="0092353E"/>
    <w:rsid w:val="00923DA7"/>
    <w:rsid w:val="00924FF7"/>
    <w:rsid w:val="00925429"/>
    <w:rsid w:val="0092542D"/>
    <w:rsid w:val="009261E8"/>
    <w:rsid w:val="00927F42"/>
    <w:rsid w:val="00927FAB"/>
    <w:rsid w:val="009305F8"/>
    <w:rsid w:val="00931425"/>
    <w:rsid w:val="009315BF"/>
    <w:rsid w:val="00931B39"/>
    <w:rsid w:val="00931D85"/>
    <w:rsid w:val="0093218E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1ED2"/>
    <w:rsid w:val="0095340C"/>
    <w:rsid w:val="00954A02"/>
    <w:rsid w:val="00954B59"/>
    <w:rsid w:val="00954D53"/>
    <w:rsid w:val="00954EBB"/>
    <w:rsid w:val="00954F45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9A8"/>
    <w:rsid w:val="00993C18"/>
    <w:rsid w:val="009956F0"/>
    <w:rsid w:val="009970C9"/>
    <w:rsid w:val="00997CE2"/>
    <w:rsid w:val="009A0226"/>
    <w:rsid w:val="009A0380"/>
    <w:rsid w:val="009A092A"/>
    <w:rsid w:val="009A0B42"/>
    <w:rsid w:val="009A1391"/>
    <w:rsid w:val="009A2557"/>
    <w:rsid w:val="009A2EFA"/>
    <w:rsid w:val="009A43B7"/>
    <w:rsid w:val="009A4753"/>
    <w:rsid w:val="009A5101"/>
    <w:rsid w:val="009A5E26"/>
    <w:rsid w:val="009A5E54"/>
    <w:rsid w:val="009A6FA3"/>
    <w:rsid w:val="009B0424"/>
    <w:rsid w:val="009B09B3"/>
    <w:rsid w:val="009B0DA5"/>
    <w:rsid w:val="009B100E"/>
    <w:rsid w:val="009B1102"/>
    <w:rsid w:val="009B15F9"/>
    <w:rsid w:val="009B26BB"/>
    <w:rsid w:val="009B28FD"/>
    <w:rsid w:val="009B2CCD"/>
    <w:rsid w:val="009B3C38"/>
    <w:rsid w:val="009B4123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146"/>
    <w:rsid w:val="009C6EAA"/>
    <w:rsid w:val="009D1268"/>
    <w:rsid w:val="009D16BE"/>
    <w:rsid w:val="009D1FAA"/>
    <w:rsid w:val="009D205A"/>
    <w:rsid w:val="009D21B1"/>
    <w:rsid w:val="009D2540"/>
    <w:rsid w:val="009D2E1A"/>
    <w:rsid w:val="009D3B5A"/>
    <w:rsid w:val="009D4FA1"/>
    <w:rsid w:val="009D51F8"/>
    <w:rsid w:val="009D565D"/>
    <w:rsid w:val="009D6219"/>
    <w:rsid w:val="009D63C9"/>
    <w:rsid w:val="009D64D7"/>
    <w:rsid w:val="009D6E1E"/>
    <w:rsid w:val="009D6F57"/>
    <w:rsid w:val="009D7BC0"/>
    <w:rsid w:val="009E08C2"/>
    <w:rsid w:val="009E0A7E"/>
    <w:rsid w:val="009E0CEB"/>
    <w:rsid w:val="009E3BAD"/>
    <w:rsid w:val="009E4084"/>
    <w:rsid w:val="009E43AD"/>
    <w:rsid w:val="009E54DA"/>
    <w:rsid w:val="009E55C4"/>
    <w:rsid w:val="009E5C47"/>
    <w:rsid w:val="009E6078"/>
    <w:rsid w:val="009E60F6"/>
    <w:rsid w:val="009E6DAC"/>
    <w:rsid w:val="009E774E"/>
    <w:rsid w:val="009E7E6A"/>
    <w:rsid w:val="009F0BF9"/>
    <w:rsid w:val="009F29F9"/>
    <w:rsid w:val="009F33DF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813"/>
    <w:rsid w:val="00A01D41"/>
    <w:rsid w:val="00A04F2A"/>
    <w:rsid w:val="00A0538A"/>
    <w:rsid w:val="00A0701E"/>
    <w:rsid w:val="00A1077B"/>
    <w:rsid w:val="00A10906"/>
    <w:rsid w:val="00A10C32"/>
    <w:rsid w:val="00A10C6E"/>
    <w:rsid w:val="00A10D42"/>
    <w:rsid w:val="00A1152E"/>
    <w:rsid w:val="00A116A0"/>
    <w:rsid w:val="00A11A45"/>
    <w:rsid w:val="00A11BCC"/>
    <w:rsid w:val="00A13051"/>
    <w:rsid w:val="00A134F3"/>
    <w:rsid w:val="00A15C70"/>
    <w:rsid w:val="00A166F0"/>
    <w:rsid w:val="00A167BE"/>
    <w:rsid w:val="00A17D67"/>
    <w:rsid w:val="00A21EAD"/>
    <w:rsid w:val="00A22D40"/>
    <w:rsid w:val="00A236D3"/>
    <w:rsid w:val="00A25128"/>
    <w:rsid w:val="00A251EC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3488"/>
    <w:rsid w:val="00A3479D"/>
    <w:rsid w:val="00A34971"/>
    <w:rsid w:val="00A353DD"/>
    <w:rsid w:val="00A35B3D"/>
    <w:rsid w:val="00A35D25"/>
    <w:rsid w:val="00A36ED3"/>
    <w:rsid w:val="00A370FB"/>
    <w:rsid w:val="00A372B3"/>
    <w:rsid w:val="00A37501"/>
    <w:rsid w:val="00A37B87"/>
    <w:rsid w:val="00A40BCD"/>
    <w:rsid w:val="00A410A4"/>
    <w:rsid w:val="00A41708"/>
    <w:rsid w:val="00A422F3"/>
    <w:rsid w:val="00A43EEF"/>
    <w:rsid w:val="00A44F9E"/>
    <w:rsid w:val="00A450E4"/>
    <w:rsid w:val="00A45C69"/>
    <w:rsid w:val="00A4602F"/>
    <w:rsid w:val="00A46198"/>
    <w:rsid w:val="00A466A5"/>
    <w:rsid w:val="00A46AB5"/>
    <w:rsid w:val="00A46B15"/>
    <w:rsid w:val="00A47107"/>
    <w:rsid w:val="00A471BB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6795"/>
    <w:rsid w:val="00A5732E"/>
    <w:rsid w:val="00A57AD8"/>
    <w:rsid w:val="00A60595"/>
    <w:rsid w:val="00A60609"/>
    <w:rsid w:val="00A607BD"/>
    <w:rsid w:val="00A6206A"/>
    <w:rsid w:val="00A620DB"/>
    <w:rsid w:val="00A623AE"/>
    <w:rsid w:val="00A624C0"/>
    <w:rsid w:val="00A6324D"/>
    <w:rsid w:val="00A6608F"/>
    <w:rsid w:val="00A673DA"/>
    <w:rsid w:val="00A67AB3"/>
    <w:rsid w:val="00A705D7"/>
    <w:rsid w:val="00A70BF4"/>
    <w:rsid w:val="00A7149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4B61"/>
    <w:rsid w:val="00A75B0E"/>
    <w:rsid w:val="00A770F1"/>
    <w:rsid w:val="00A7734A"/>
    <w:rsid w:val="00A77695"/>
    <w:rsid w:val="00A776F8"/>
    <w:rsid w:val="00A77CCB"/>
    <w:rsid w:val="00A77E51"/>
    <w:rsid w:val="00A812C2"/>
    <w:rsid w:val="00A81E90"/>
    <w:rsid w:val="00A82989"/>
    <w:rsid w:val="00A8315B"/>
    <w:rsid w:val="00A84921"/>
    <w:rsid w:val="00A84999"/>
    <w:rsid w:val="00A84F20"/>
    <w:rsid w:val="00A857B5"/>
    <w:rsid w:val="00A85A98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5A3D"/>
    <w:rsid w:val="00A97251"/>
    <w:rsid w:val="00AA1364"/>
    <w:rsid w:val="00AA191F"/>
    <w:rsid w:val="00AA1FFD"/>
    <w:rsid w:val="00AA2586"/>
    <w:rsid w:val="00AA32D4"/>
    <w:rsid w:val="00AA33EC"/>
    <w:rsid w:val="00AA3D9A"/>
    <w:rsid w:val="00AA4A5A"/>
    <w:rsid w:val="00AA4AE8"/>
    <w:rsid w:val="00AA5716"/>
    <w:rsid w:val="00AA57EC"/>
    <w:rsid w:val="00AA5C8D"/>
    <w:rsid w:val="00AA6676"/>
    <w:rsid w:val="00AA69B3"/>
    <w:rsid w:val="00AA6BAC"/>
    <w:rsid w:val="00AA6C2D"/>
    <w:rsid w:val="00AA7329"/>
    <w:rsid w:val="00AB1CFA"/>
    <w:rsid w:val="00AB4CC5"/>
    <w:rsid w:val="00AB55D3"/>
    <w:rsid w:val="00AB572B"/>
    <w:rsid w:val="00AB5B68"/>
    <w:rsid w:val="00AB66DB"/>
    <w:rsid w:val="00AB6DDF"/>
    <w:rsid w:val="00AB7996"/>
    <w:rsid w:val="00AB7F33"/>
    <w:rsid w:val="00AC0884"/>
    <w:rsid w:val="00AC1AF5"/>
    <w:rsid w:val="00AC2AA6"/>
    <w:rsid w:val="00AC2CFA"/>
    <w:rsid w:val="00AC3983"/>
    <w:rsid w:val="00AC4015"/>
    <w:rsid w:val="00AC4CD1"/>
    <w:rsid w:val="00AC4F6A"/>
    <w:rsid w:val="00AC5129"/>
    <w:rsid w:val="00AC513E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55E0"/>
    <w:rsid w:val="00AD6423"/>
    <w:rsid w:val="00AD688C"/>
    <w:rsid w:val="00AD6FDD"/>
    <w:rsid w:val="00AD73C1"/>
    <w:rsid w:val="00AD7D8B"/>
    <w:rsid w:val="00AE017F"/>
    <w:rsid w:val="00AE0659"/>
    <w:rsid w:val="00AE071D"/>
    <w:rsid w:val="00AE0DB0"/>
    <w:rsid w:val="00AE22DC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7E8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1A4F"/>
    <w:rsid w:val="00B03736"/>
    <w:rsid w:val="00B03988"/>
    <w:rsid w:val="00B03E3A"/>
    <w:rsid w:val="00B04C2E"/>
    <w:rsid w:val="00B056E1"/>
    <w:rsid w:val="00B05C6B"/>
    <w:rsid w:val="00B05F23"/>
    <w:rsid w:val="00B05FD5"/>
    <w:rsid w:val="00B06001"/>
    <w:rsid w:val="00B074EB"/>
    <w:rsid w:val="00B10065"/>
    <w:rsid w:val="00B100E5"/>
    <w:rsid w:val="00B107DE"/>
    <w:rsid w:val="00B10A08"/>
    <w:rsid w:val="00B1117A"/>
    <w:rsid w:val="00B113ED"/>
    <w:rsid w:val="00B124A8"/>
    <w:rsid w:val="00B1267C"/>
    <w:rsid w:val="00B134A8"/>
    <w:rsid w:val="00B13E33"/>
    <w:rsid w:val="00B1404F"/>
    <w:rsid w:val="00B155D9"/>
    <w:rsid w:val="00B1590F"/>
    <w:rsid w:val="00B163A9"/>
    <w:rsid w:val="00B16737"/>
    <w:rsid w:val="00B16A7C"/>
    <w:rsid w:val="00B16DCF"/>
    <w:rsid w:val="00B177DD"/>
    <w:rsid w:val="00B20443"/>
    <w:rsid w:val="00B20964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68A"/>
    <w:rsid w:val="00B27114"/>
    <w:rsid w:val="00B2796A"/>
    <w:rsid w:val="00B30797"/>
    <w:rsid w:val="00B309E6"/>
    <w:rsid w:val="00B31916"/>
    <w:rsid w:val="00B327CA"/>
    <w:rsid w:val="00B32891"/>
    <w:rsid w:val="00B328C8"/>
    <w:rsid w:val="00B3290B"/>
    <w:rsid w:val="00B32FB9"/>
    <w:rsid w:val="00B33522"/>
    <w:rsid w:val="00B338C7"/>
    <w:rsid w:val="00B3450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867"/>
    <w:rsid w:val="00B4352E"/>
    <w:rsid w:val="00B43CC4"/>
    <w:rsid w:val="00B4457A"/>
    <w:rsid w:val="00B450C4"/>
    <w:rsid w:val="00B45164"/>
    <w:rsid w:val="00B45855"/>
    <w:rsid w:val="00B45AB2"/>
    <w:rsid w:val="00B45DF2"/>
    <w:rsid w:val="00B464B5"/>
    <w:rsid w:val="00B4686C"/>
    <w:rsid w:val="00B46B41"/>
    <w:rsid w:val="00B46D25"/>
    <w:rsid w:val="00B47522"/>
    <w:rsid w:val="00B51CE5"/>
    <w:rsid w:val="00B51D56"/>
    <w:rsid w:val="00B51DCC"/>
    <w:rsid w:val="00B51EBD"/>
    <w:rsid w:val="00B523D4"/>
    <w:rsid w:val="00B52621"/>
    <w:rsid w:val="00B52D4A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090B"/>
    <w:rsid w:val="00B81992"/>
    <w:rsid w:val="00B81F12"/>
    <w:rsid w:val="00B82192"/>
    <w:rsid w:val="00B825D0"/>
    <w:rsid w:val="00B831C5"/>
    <w:rsid w:val="00B8325F"/>
    <w:rsid w:val="00B8333D"/>
    <w:rsid w:val="00B83BF3"/>
    <w:rsid w:val="00B84212"/>
    <w:rsid w:val="00B8438B"/>
    <w:rsid w:val="00B84CC5"/>
    <w:rsid w:val="00B84D84"/>
    <w:rsid w:val="00B850C3"/>
    <w:rsid w:val="00B850EA"/>
    <w:rsid w:val="00B85F8F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0F9D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3F9"/>
    <w:rsid w:val="00BA15F8"/>
    <w:rsid w:val="00BA19F1"/>
    <w:rsid w:val="00BA1A06"/>
    <w:rsid w:val="00BA3C61"/>
    <w:rsid w:val="00BA40BD"/>
    <w:rsid w:val="00BA4DF2"/>
    <w:rsid w:val="00BA4FF3"/>
    <w:rsid w:val="00BA525B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1506"/>
    <w:rsid w:val="00BB1827"/>
    <w:rsid w:val="00BB21D4"/>
    <w:rsid w:val="00BB2DCE"/>
    <w:rsid w:val="00BB481F"/>
    <w:rsid w:val="00BB4B02"/>
    <w:rsid w:val="00BB669F"/>
    <w:rsid w:val="00BB6E57"/>
    <w:rsid w:val="00BC0904"/>
    <w:rsid w:val="00BC0AD4"/>
    <w:rsid w:val="00BC1273"/>
    <w:rsid w:val="00BC1892"/>
    <w:rsid w:val="00BC277B"/>
    <w:rsid w:val="00BC2CD1"/>
    <w:rsid w:val="00BC2D2F"/>
    <w:rsid w:val="00BC2F69"/>
    <w:rsid w:val="00BC34DA"/>
    <w:rsid w:val="00BC5206"/>
    <w:rsid w:val="00BC5298"/>
    <w:rsid w:val="00BC5320"/>
    <w:rsid w:val="00BC560A"/>
    <w:rsid w:val="00BC6D1C"/>
    <w:rsid w:val="00BD01C6"/>
    <w:rsid w:val="00BD13D3"/>
    <w:rsid w:val="00BD1B08"/>
    <w:rsid w:val="00BD2ECE"/>
    <w:rsid w:val="00BD347E"/>
    <w:rsid w:val="00BD3CA3"/>
    <w:rsid w:val="00BD4D34"/>
    <w:rsid w:val="00BD4EAA"/>
    <w:rsid w:val="00BD5267"/>
    <w:rsid w:val="00BD559D"/>
    <w:rsid w:val="00BD6B55"/>
    <w:rsid w:val="00BD750C"/>
    <w:rsid w:val="00BD7615"/>
    <w:rsid w:val="00BD7673"/>
    <w:rsid w:val="00BE0633"/>
    <w:rsid w:val="00BE0EF3"/>
    <w:rsid w:val="00BE1541"/>
    <w:rsid w:val="00BE1BA1"/>
    <w:rsid w:val="00BE21F6"/>
    <w:rsid w:val="00BE2335"/>
    <w:rsid w:val="00BE23BA"/>
    <w:rsid w:val="00BE2F1D"/>
    <w:rsid w:val="00BE36C9"/>
    <w:rsid w:val="00BE36F2"/>
    <w:rsid w:val="00BE3C14"/>
    <w:rsid w:val="00BE452D"/>
    <w:rsid w:val="00BE4D94"/>
    <w:rsid w:val="00BE5215"/>
    <w:rsid w:val="00BE57F4"/>
    <w:rsid w:val="00BE593A"/>
    <w:rsid w:val="00BE5C5C"/>
    <w:rsid w:val="00BF0874"/>
    <w:rsid w:val="00BF0D44"/>
    <w:rsid w:val="00BF35A2"/>
    <w:rsid w:val="00BF3C2F"/>
    <w:rsid w:val="00BF4421"/>
    <w:rsid w:val="00BF4479"/>
    <w:rsid w:val="00BF471E"/>
    <w:rsid w:val="00BF701D"/>
    <w:rsid w:val="00BF7E7F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219E"/>
    <w:rsid w:val="00C129DE"/>
    <w:rsid w:val="00C12F7C"/>
    <w:rsid w:val="00C13FFC"/>
    <w:rsid w:val="00C1498B"/>
    <w:rsid w:val="00C1532A"/>
    <w:rsid w:val="00C15A81"/>
    <w:rsid w:val="00C16E50"/>
    <w:rsid w:val="00C17B73"/>
    <w:rsid w:val="00C17E0B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557A"/>
    <w:rsid w:val="00C26F39"/>
    <w:rsid w:val="00C27E24"/>
    <w:rsid w:val="00C27E9F"/>
    <w:rsid w:val="00C32014"/>
    <w:rsid w:val="00C32114"/>
    <w:rsid w:val="00C321EB"/>
    <w:rsid w:val="00C32D04"/>
    <w:rsid w:val="00C3330D"/>
    <w:rsid w:val="00C33D87"/>
    <w:rsid w:val="00C347EF"/>
    <w:rsid w:val="00C34BCB"/>
    <w:rsid w:val="00C3555F"/>
    <w:rsid w:val="00C3557A"/>
    <w:rsid w:val="00C35C3E"/>
    <w:rsid w:val="00C35D73"/>
    <w:rsid w:val="00C35EC3"/>
    <w:rsid w:val="00C36A0C"/>
    <w:rsid w:val="00C36CA3"/>
    <w:rsid w:val="00C37169"/>
    <w:rsid w:val="00C422D4"/>
    <w:rsid w:val="00C4374C"/>
    <w:rsid w:val="00C43A79"/>
    <w:rsid w:val="00C44D20"/>
    <w:rsid w:val="00C451F5"/>
    <w:rsid w:val="00C45431"/>
    <w:rsid w:val="00C455EA"/>
    <w:rsid w:val="00C45F4E"/>
    <w:rsid w:val="00C45FFE"/>
    <w:rsid w:val="00C46379"/>
    <w:rsid w:val="00C4672C"/>
    <w:rsid w:val="00C46A5D"/>
    <w:rsid w:val="00C47224"/>
    <w:rsid w:val="00C5003E"/>
    <w:rsid w:val="00C5048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9F9"/>
    <w:rsid w:val="00C60AC9"/>
    <w:rsid w:val="00C61635"/>
    <w:rsid w:val="00C61BD1"/>
    <w:rsid w:val="00C61E78"/>
    <w:rsid w:val="00C62120"/>
    <w:rsid w:val="00C621BD"/>
    <w:rsid w:val="00C625AE"/>
    <w:rsid w:val="00C62654"/>
    <w:rsid w:val="00C628E2"/>
    <w:rsid w:val="00C63B87"/>
    <w:rsid w:val="00C6430D"/>
    <w:rsid w:val="00C646C8"/>
    <w:rsid w:val="00C665E2"/>
    <w:rsid w:val="00C66B22"/>
    <w:rsid w:val="00C66FBC"/>
    <w:rsid w:val="00C67251"/>
    <w:rsid w:val="00C6783B"/>
    <w:rsid w:val="00C6794E"/>
    <w:rsid w:val="00C67F32"/>
    <w:rsid w:val="00C67F8A"/>
    <w:rsid w:val="00C711E5"/>
    <w:rsid w:val="00C7134C"/>
    <w:rsid w:val="00C71C64"/>
    <w:rsid w:val="00C7403E"/>
    <w:rsid w:val="00C744F6"/>
    <w:rsid w:val="00C74AEF"/>
    <w:rsid w:val="00C74CF3"/>
    <w:rsid w:val="00C755A6"/>
    <w:rsid w:val="00C758F4"/>
    <w:rsid w:val="00C761C1"/>
    <w:rsid w:val="00C766A4"/>
    <w:rsid w:val="00C777CE"/>
    <w:rsid w:val="00C77F34"/>
    <w:rsid w:val="00C802BB"/>
    <w:rsid w:val="00C823A3"/>
    <w:rsid w:val="00C8253E"/>
    <w:rsid w:val="00C829AC"/>
    <w:rsid w:val="00C8344F"/>
    <w:rsid w:val="00C83458"/>
    <w:rsid w:val="00C83E56"/>
    <w:rsid w:val="00C8437B"/>
    <w:rsid w:val="00C84D33"/>
    <w:rsid w:val="00C84D89"/>
    <w:rsid w:val="00C85353"/>
    <w:rsid w:val="00C853B9"/>
    <w:rsid w:val="00C85E65"/>
    <w:rsid w:val="00C85EC0"/>
    <w:rsid w:val="00C8652A"/>
    <w:rsid w:val="00C86FFF"/>
    <w:rsid w:val="00C87836"/>
    <w:rsid w:val="00C9043B"/>
    <w:rsid w:val="00C908CF"/>
    <w:rsid w:val="00C90948"/>
    <w:rsid w:val="00C914D6"/>
    <w:rsid w:val="00C9169F"/>
    <w:rsid w:val="00C92A7A"/>
    <w:rsid w:val="00C92AF9"/>
    <w:rsid w:val="00C932B2"/>
    <w:rsid w:val="00C93806"/>
    <w:rsid w:val="00C94D44"/>
    <w:rsid w:val="00C9521B"/>
    <w:rsid w:val="00C95586"/>
    <w:rsid w:val="00C9663B"/>
    <w:rsid w:val="00C96C10"/>
    <w:rsid w:val="00C971CF"/>
    <w:rsid w:val="00C97BAD"/>
    <w:rsid w:val="00CA08D5"/>
    <w:rsid w:val="00CA134D"/>
    <w:rsid w:val="00CA2963"/>
    <w:rsid w:val="00CA347B"/>
    <w:rsid w:val="00CA3F9E"/>
    <w:rsid w:val="00CA40E2"/>
    <w:rsid w:val="00CA428E"/>
    <w:rsid w:val="00CA4359"/>
    <w:rsid w:val="00CA4650"/>
    <w:rsid w:val="00CA4A83"/>
    <w:rsid w:val="00CA6A1E"/>
    <w:rsid w:val="00CA6DFB"/>
    <w:rsid w:val="00CA7261"/>
    <w:rsid w:val="00CB0946"/>
    <w:rsid w:val="00CB171D"/>
    <w:rsid w:val="00CB1BFB"/>
    <w:rsid w:val="00CB1E67"/>
    <w:rsid w:val="00CB2071"/>
    <w:rsid w:val="00CB2838"/>
    <w:rsid w:val="00CB3280"/>
    <w:rsid w:val="00CB3F58"/>
    <w:rsid w:val="00CB4EA2"/>
    <w:rsid w:val="00CB53B8"/>
    <w:rsid w:val="00CB5449"/>
    <w:rsid w:val="00CB57E9"/>
    <w:rsid w:val="00CB6A85"/>
    <w:rsid w:val="00CB6B45"/>
    <w:rsid w:val="00CC0441"/>
    <w:rsid w:val="00CC0DD7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0F4"/>
    <w:rsid w:val="00CD230E"/>
    <w:rsid w:val="00CD2A91"/>
    <w:rsid w:val="00CD36F5"/>
    <w:rsid w:val="00CD3C27"/>
    <w:rsid w:val="00CD4BD5"/>
    <w:rsid w:val="00CD5618"/>
    <w:rsid w:val="00CD66F3"/>
    <w:rsid w:val="00CD6C1C"/>
    <w:rsid w:val="00CD6C4E"/>
    <w:rsid w:val="00CE06A8"/>
    <w:rsid w:val="00CE1FD8"/>
    <w:rsid w:val="00CE270D"/>
    <w:rsid w:val="00CE300F"/>
    <w:rsid w:val="00CE3420"/>
    <w:rsid w:val="00CE362B"/>
    <w:rsid w:val="00CE3B78"/>
    <w:rsid w:val="00CE3E8B"/>
    <w:rsid w:val="00CE4E5F"/>
    <w:rsid w:val="00CE50AF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19BC"/>
    <w:rsid w:val="00CF219A"/>
    <w:rsid w:val="00CF2230"/>
    <w:rsid w:val="00CF2A15"/>
    <w:rsid w:val="00CF30EF"/>
    <w:rsid w:val="00CF3165"/>
    <w:rsid w:val="00CF329C"/>
    <w:rsid w:val="00CF3596"/>
    <w:rsid w:val="00CF3819"/>
    <w:rsid w:val="00CF4CB6"/>
    <w:rsid w:val="00CF5637"/>
    <w:rsid w:val="00CF5807"/>
    <w:rsid w:val="00D001A6"/>
    <w:rsid w:val="00D00213"/>
    <w:rsid w:val="00D0056E"/>
    <w:rsid w:val="00D009E7"/>
    <w:rsid w:val="00D00CCB"/>
    <w:rsid w:val="00D00FAA"/>
    <w:rsid w:val="00D01D53"/>
    <w:rsid w:val="00D02999"/>
    <w:rsid w:val="00D0369A"/>
    <w:rsid w:val="00D03C3F"/>
    <w:rsid w:val="00D04858"/>
    <w:rsid w:val="00D05340"/>
    <w:rsid w:val="00D0556D"/>
    <w:rsid w:val="00D055A4"/>
    <w:rsid w:val="00D06DC3"/>
    <w:rsid w:val="00D074B2"/>
    <w:rsid w:val="00D07EA8"/>
    <w:rsid w:val="00D114F8"/>
    <w:rsid w:val="00D12225"/>
    <w:rsid w:val="00D12690"/>
    <w:rsid w:val="00D1367A"/>
    <w:rsid w:val="00D13815"/>
    <w:rsid w:val="00D14231"/>
    <w:rsid w:val="00D144C6"/>
    <w:rsid w:val="00D14528"/>
    <w:rsid w:val="00D149B8"/>
    <w:rsid w:val="00D15DDB"/>
    <w:rsid w:val="00D1620D"/>
    <w:rsid w:val="00D164D4"/>
    <w:rsid w:val="00D1690C"/>
    <w:rsid w:val="00D20034"/>
    <w:rsid w:val="00D210A7"/>
    <w:rsid w:val="00D21391"/>
    <w:rsid w:val="00D2216F"/>
    <w:rsid w:val="00D22328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02A"/>
    <w:rsid w:val="00D3699F"/>
    <w:rsid w:val="00D3759B"/>
    <w:rsid w:val="00D37A02"/>
    <w:rsid w:val="00D37BA0"/>
    <w:rsid w:val="00D406C7"/>
    <w:rsid w:val="00D40943"/>
    <w:rsid w:val="00D40C7B"/>
    <w:rsid w:val="00D40FCB"/>
    <w:rsid w:val="00D415F0"/>
    <w:rsid w:val="00D419BD"/>
    <w:rsid w:val="00D41D4F"/>
    <w:rsid w:val="00D42719"/>
    <w:rsid w:val="00D42C77"/>
    <w:rsid w:val="00D431BD"/>
    <w:rsid w:val="00D43454"/>
    <w:rsid w:val="00D43D99"/>
    <w:rsid w:val="00D45239"/>
    <w:rsid w:val="00D45657"/>
    <w:rsid w:val="00D471B3"/>
    <w:rsid w:val="00D479FB"/>
    <w:rsid w:val="00D50F15"/>
    <w:rsid w:val="00D512B5"/>
    <w:rsid w:val="00D518E3"/>
    <w:rsid w:val="00D5193D"/>
    <w:rsid w:val="00D51CA2"/>
    <w:rsid w:val="00D51DDA"/>
    <w:rsid w:val="00D52DBF"/>
    <w:rsid w:val="00D52E46"/>
    <w:rsid w:val="00D53889"/>
    <w:rsid w:val="00D55C90"/>
    <w:rsid w:val="00D56AB1"/>
    <w:rsid w:val="00D57725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2C55"/>
    <w:rsid w:val="00D6314E"/>
    <w:rsid w:val="00D64240"/>
    <w:rsid w:val="00D65CEF"/>
    <w:rsid w:val="00D66097"/>
    <w:rsid w:val="00D66C6F"/>
    <w:rsid w:val="00D709B7"/>
    <w:rsid w:val="00D7270F"/>
    <w:rsid w:val="00D742C0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91E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AEF"/>
    <w:rsid w:val="00D90F55"/>
    <w:rsid w:val="00D9127C"/>
    <w:rsid w:val="00D9149E"/>
    <w:rsid w:val="00D91F05"/>
    <w:rsid w:val="00D92533"/>
    <w:rsid w:val="00D92CB5"/>
    <w:rsid w:val="00D93538"/>
    <w:rsid w:val="00D936CC"/>
    <w:rsid w:val="00D94AC4"/>
    <w:rsid w:val="00D94F14"/>
    <w:rsid w:val="00D95234"/>
    <w:rsid w:val="00D95E02"/>
    <w:rsid w:val="00D97625"/>
    <w:rsid w:val="00D97939"/>
    <w:rsid w:val="00D97F49"/>
    <w:rsid w:val="00DA1D30"/>
    <w:rsid w:val="00DA2110"/>
    <w:rsid w:val="00DA3470"/>
    <w:rsid w:val="00DA40CF"/>
    <w:rsid w:val="00DA4ECF"/>
    <w:rsid w:val="00DA529C"/>
    <w:rsid w:val="00DA585A"/>
    <w:rsid w:val="00DA5A7B"/>
    <w:rsid w:val="00DA5D84"/>
    <w:rsid w:val="00DA5EDD"/>
    <w:rsid w:val="00DA7007"/>
    <w:rsid w:val="00DA703C"/>
    <w:rsid w:val="00DA75CE"/>
    <w:rsid w:val="00DA76D3"/>
    <w:rsid w:val="00DA7A01"/>
    <w:rsid w:val="00DA7B15"/>
    <w:rsid w:val="00DB01EC"/>
    <w:rsid w:val="00DB0247"/>
    <w:rsid w:val="00DB0561"/>
    <w:rsid w:val="00DB0C45"/>
    <w:rsid w:val="00DB204E"/>
    <w:rsid w:val="00DB23CB"/>
    <w:rsid w:val="00DB2DF6"/>
    <w:rsid w:val="00DB2F50"/>
    <w:rsid w:val="00DB5E43"/>
    <w:rsid w:val="00DB6C32"/>
    <w:rsid w:val="00DB7108"/>
    <w:rsid w:val="00DB76D3"/>
    <w:rsid w:val="00DB7CE9"/>
    <w:rsid w:val="00DC0DB6"/>
    <w:rsid w:val="00DC0E3F"/>
    <w:rsid w:val="00DC14C3"/>
    <w:rsid w:val="00DC1CA6"/>
    <w:rsid w:val="00DC278D"/>
    <w:rsid w:val="00DC2B70"/>
    <w:rsid w:val="00DC3625"/>
    <w:rsid w:val="00DC3FA0"/>
    <w:rsid w:val="00DC44B8"/>
    <w:rsid w:val="00DC50B6"/>
    <w:rsid w:val="00DC5180"/>
    <w:rsid w:val="00DC556F"/>
    <w:rsid w:val="00DC5931"/>
    <w:rsid w:val="00DC6087"/>
    <w:rsid w:val="00DC6A2D"/>
    <w:rsid w:val="00DD050E"/>
    <w:rsid w:val="00DD0B23"/>
    <w:rsid w:val="00DD1FE2"/>
    <w:rsid w:val="00DD32C5"/>
    <w:rsid w:val="00DD3364"/>
    <w:rsid w:val="00DD33B3"/>
    <w:rsid w:val="00DD34BB"/>
    <w:rsid w:val="00DD38AE"/>
    <w:rsid w:val="00DD610B"/>
    <w:rsid w:val="00DD65EA"/>
    <w:rsid w:val="00DD6AE9"/>
    <w:rsid w:val="00DD7023"/>
    <w:rsid w:val="00DD70EB"/>
    <w:rsid w:val="00DD7760"/>
    <w:rsid w:val="00DD7F56"/>
    <w:rsid w:val="00DE00C7"/>
    <w:rsid w:val="00DE00E1"/>
    <w:rsid w:val="00DE073D"/>
    <w:rsid w:val="00DE0B4D"/>
    <w:rsid w:val="00DE1771"/>
    <w:rsid w:val="00DE1D00"/>
    <w:rsid w:val="00DE1D7C"/>
    <w:rsid w:val="00DE2F64"/>
    <w:rsid w:val="00DE3375"/>
    <w:rsid w:val="00DE47DD"/>
    <w:rsid w:val="00DE5756"/>
    <w:rsid w:val="00DE599F"/>
    <w:rsid w:val="00DE5C6E"/>
    <w:rsid w:val="00DE6416"/>
    <w:rsid w:val="00DE68D1"/>
    <w:rsid w:val="00DE71B6"/>
    <w:rsid w:val="00DF0BF1"/>
    <w:rsid w:val="00DF0FDA"/>
    <w:rsid w:val="00DF160D"/>
    <w:rsid w:val="00DF1998"/>
    <w:rsid w:val="00DF20C1"/>
    <w:rsid w:val="00DF272D"/>
    <w:rsid w:val="00DF2900"/>
    <w:rsid w:val="00DF2C61"/>
    <w:rsid w:val="00DF39DE"/>
    <w:rsid w:val="00DF40C6"/>
    <w:rsid w:val="00DF46AC"/>
    <w:rsid w:val="00DF46FA"/>
    <w:rsid w:val="00DF6202"/>
    <w:rsid w:val="00DF64DF"/>
    <w:rsid w:val="00DF6717"/>
    <w:rsid w:val="00DF7281"/>
    <w:rsid w:val="00E00A95"/>
    <w:rsid w:val="00E01186"/>
    <w:rsid w:val="00E011BD"/>
    <w:rsid w:val="00E02157"/>
    <w:rsid w:val="00E02B4D"/>
    <w:rsid w:val="00E02DAD"/>
    <w:rsid w:val="00E02DAF"/>
    <w:rsid w:val="00E02EE5"/>
    <w:rsid w:val="00E033EA"/>
    <w:rsid w:val="00E04E38"/>
    <w:rsid w:val="00E0668C"/>
    <w:rsid w:val="00E06BFA"/>
    <w:rsid w:val="00E06F3E"/>
    <w:rsid w:val="00E07822"/>
    <w:rsid w:val="00E07880"/>
    <w:rsid w:val="00E10703"/>
    <w:rsid w:val="00E1097A"/>
    <w:rsid w:val="00E11000"/>
    <w:rsid w:val="00E111C0"/>
    <w:rsid w:val="00E11AF7"/>
    <w:rsid w:val="00E12549"/>
    <w:rsid w:val="00E13977"/>
    <w:rsid w:val="00E145B9"/>
    <w:rsid w:val="00E14F2F"/>
    <w:rsid w:val="00E166DD"/>
    <w:rsid w:val="00E175AA"/>
    <w:rsid w:val="00E2087E"/>
    <w:rsid w:val="00E20D1E"/>
    <w:rsid w:val="00E20DAE"/>
    <w:rsid w:val="00E214A3"/>
    <w:rsid w:val="00E21827"/>
    <w:rsid w:val="00E218CB"/>
    <w:rsid w:val="00E228AE"/>
    <w:rsid w:val="00E24D6E"/>
    <w:rsid w:val="00E2544D"/>
    <w:rsid w:val="00E27462"/>
    <w:rsid w:val="00E30BA1"/>
    <w:rsid w:val="00E31618"/>
    <w:rsid w:val="00E319A8"/>
    <w:rsid w:val="00E31C62"/>
    <w:rsid w:val="00E31CCC"/>
    <w:rsid w:val="00E32B32"/>
    <w:rsid w:val="00E3357E"/>
    <w:rsid w:val="00E337FF"/>
    <w:rsid w:val="00E33B8C"/>
    <w:rsid w:val="00E3448D"/>
    <w:rsid w:val="00E34D97"/>
    <w:rsid w:val="00E35269"/>
    <w:rsid w:val="00E35657"/>
    <w:rsid w:val="00E35FB3"/>
    <w:rsid w:val="00E362B4"/>
    <w:rsid w:val="00E3638E"/>
    <w:rsid w:val="00E364DC"/>
    <w:rsid w:val="00E4016E"/>
    <w:rsid w:val="00E41554"/>
    <w:rsid w:val="00E41AF3"/>
    <w:rsid w:val="00E41BE1"/>
    <w:rsid w:val="00E429C7"/>
    <w:rsid w:val="00E42A18"/>
    <w:rsid w:val="00E44722"/>
    <w:rsid w:val="00E44D50"/>
    <w:rsid w:val="00E44FBF"/>
    <w:rsid w:val="00E45C07"/>
    <w:rsid w:val="00E461EC"/>
    <w:rsid w:val="00E464E5"/>
    <w:rsid w:val="00E47BD5"/>
    <w:rsid w:val="00E509F8"/>
    <w:rsid w:val="00E51FE8"/>
    <w:rsid w:val="00E52936"/>
    <w:rsid w:val="00E53AC2"/>
    <w:rsid w:val="00E53C9C"/>
    <w:rsid w:val="00E53E42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60DEC"/>
    <w:rsid w:val="00E60F17"/>
    <w:rsid w:val="00E62AF0"/>
    <w:rsid w:val="00E6313A"/>
    <w:rsid w:val="00E6349B"/>
    <w:rsid w:val="00E643B7"/>
    <w:rsid w:val="00E65216"/>
    <w:rsid w:val="00E66252"/>
    <w:rsid w:val="00E664B1"/>
    <w:rsid w:val="00E66824"/>
    <w:rsid w:val="00E70FFA"/>
    <w:rsid w:val="00E71289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77745"/>
    <w:rsid w:val="00E807A5"/>
    <w:rsid w:val="00E81527"/>
    <w:rsid w:val="00E82F3C"/>
    <w:rsid w:val="00E83611"/>
    <w:rsid w:val="00E85889"/>
    <w:rsid w:val="00E85F30"/>
    <w:rsid w:val="00E872A3"/>
    <w:rsid w:val="00E8767B"/>
    <w:rsid w:val="00E87EA7"/>
    <w:rsid w:val="00E90AB3"/>
    <w:rsid w:val="00E90AFC"/>
    <w:rsid w:val="00E90B68"/>
    <w:rsid w:val="00E90E17"/>
    <w:rsid w:val="00E90EBC"/>
    <w:rsid w:val="00E9144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718"/>
    <w:rsid w:val="00EA0956"/>
    <w:rsid w:val="00EA176A"/>
    <w:rsid w:val="00EA17CA"/>
    <w:rsid w:val="00EA1DAB"/>
    <w:rsid w:val="00EA2A2D"/>
    <w:rsid w:val="00EA2CFA"/>
    <w:rsid w:val="00EA33CB"/>
    <w:rsid w:val="00EA438F"/>
    <w:rsid w:val="00EA49E0"/>
    <w:rsid w:val="00EA5ADF"/>
    <w:rsid w:val="00EA66C5"/>
    <w:rsid w:val="00EB018E"/>
    <w:rsid w:val="00EB1D55"/>
    <w:rsid w:val="00EB224C"/>
    <w:rsid w:val="00EB2720"/>
    <w:rsid w:val="00EB3070"/>
    <w:rsid w:val="00EB3D9C"/>
    <w:rsid w:val="00EB4A86"/>
    <w:rsid w:val="00EB4B4C"/>
    <w:rsid w:val="00EB5C37"/>
    <w:rsid w:val="00EB6607"/>
    <w:rsid w:val="00EB73E3"/>
    <w:rsid w:val="00EB750D"/>
    <w:rsid w:val="00EB7F7D"/>
    <w:rsid w:val="00EC0079"/>
    <w:rsid w:val="00EC0AE4"/>
    <w:rsid w:val="00EC136B"/>
    <w:rsid w:val="00EC1510"/>
    <w:rsid w:val="00EC1DBE"/>
    <w:rsid w:val="00EC28F9"/>
    <w:rsid w:val="00EC2ADE"/>
    <w:rsid w:val="00EC323C"/>
    <w:rsid w:val="00EC3E7D"/>
    <w:rsid w:val="00EC3F2A"/>
    <w:rsid w:val="00EC4219"/>
    <w:rsid w:val="00EC4485"/>
    <w:rsid w:val="00EC4B62"/>
    <w:rsid w:val="00EC56D8"/>
    <w:rsid w:val="00EC6002"/>
    <w:rsid w:val="00EC61AF"/>
    <w:rsid w:val="00EC6747"/>
    <w:rsid w:val="00EC736E"/>
    <w:rsid w:val="00EC7B6F"/>
    <w:rsid w:val="00ED0128"/>
    <w:rsid w:val="00ED01F5"/>
    <w:rsid w:val="00ED0ACF"/>
    <w:rsid w:val="00ED18AF"/>
    <w:rsid w:val="00ED1DFF"/>
    <w:rsid w:val="00ED29E0"/>
    <w:rsid w:val="00ED2DC2"/>
    <w:rsid w:val="00ED414A"/>
    <w:rsid w:val="00ED4985"/>
    <w:rsid w:val="00ED5D70"/>
    <w:rsid w:val="00ED60E7"/>
    <w:rsid w:val="00ED7FC4"/>
    <w:rsid w:val="00EE0009"/>
    <w:rsid w:val="00EE046C"/>
    <w:rsid w:val="00EE076D"/>
    <w:rsid w:val="00EE09B7"/>
    <w:rsid w:val="00EE2107"/>
    <w:rsid w:val="00EE2557"/>
    <w:rsid w:val="00EE2FAB"/>
    <w:rsid w:val="00EE3253"/>
    <w:rsid w:val="00EE4179"/>
    <w:rsid w:val="00EE4308"/>
    <w:rsid w:val="00EE45C2"/>
    <w:rsid w:val="00EE5820"/>
    <w:rsid w:val="00EE6CB6"/>
    <w:rsid w:val="00EE6D67"/>
    <w:rsid w:val="00EE759B"/>
    <w:rsid w:val="00EE7660"/>
    <w:rsid w:val="00EE795F"/>
    <w:rsid w:val="00EF1449"/>
    <w:rsid w:val="00EF1E99"/>
    <w:rsid w:val="00EF21B5"/>
    <w:rsid w:val="00EF2C1F"/>
    <w:rsid w:val="00EF45D1"/>
    <w:rsid w:val="00EF4DBE"/>
    <w:rsid w:val="00EF5EFF"/>
    <w:rsid w:val="00EF60CC"/>
    <w:rsid w:val="00EF6CB0"/>
    <w:rsid w:val="00EF7949"/>
    <w:rsid w:val="00EF7C4D"/>
    <w:rsid w:val="00F00686"/>
    <w:rsid w:val="00F006B5"/>
    <w:rsid w:val="00F00927"/>
    <w:rsid w:val="00F00E9B"/>
    <w:rsid w:val="00F016D1"/>
    <w:rsid w:val="00F02979"/>
    <w:rsid w:val="00F02B45"/>
    <w:rsid w:val="00F02DFB"/>
    <w:rsid w:val="00F033CC"/>
    <w:rsid w:val="00F03916"/>
    <w:rsid w:val="00F03A94"/>
    <w:rsid w:val="00F03E83"/>
    <w:rsid w:val="00F04444"/>
    <w:rsid w:val="00F04B2D"/>
    <w:rsid w:val="00F05374"/>
    <w:rsid w:val="00F055E3"/>
    <w:rsid w:val="00F062A7"/>
    <w:rsid w:val="00F06E5E"/>
    <w:rsid w:val="00F0751D"/>
    <w:rsid w:val="00F07B5B"/>
    <w:rsid w:val="00F07CA3"/>
    <w:rsid w:val="00F11123"/>
    <w:rsid w:val="00F1141F"/>
    <w:rsid w:val="00F11F4C"/>
    <w:rsid w:val="00F12034"/>
    <w:rsid w:val="00F12D76"/>
    <w:rsid w:val="00F13034"/>
    <w:rsid w:val="00F13AB7"/>
    <w:rsid w:val="00F13BC0"/>
    <w:rsid w:val="00F140A8"/>
    <w:rsid w:val="00F14E09"/>
    <w:rsid w:val="00F1780A"/>
    <w:rsid w:val="00F1786F"/>
    <w:rsid w:val="00F208D8"/>
    <w:rsid w:val="00F20BCF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3F69"/>
    <w:rsid w:val="00F344F2"/>
    <w:rsid w:val="00F345C6"/>
    <w:rsid w:val="00F34B3B"/>
    <w:rsid w:val="00F3515E"/>
    <w:rsid w:val="00F35E3E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C09"/>
    <w:rsid w:val="00F44D73"/>
    <w:rsid w:val="00F45B6C"/>
    <w:rsid w:val="00F464B0"/>
    <w:rsid w:val="00F47588"/>
    <w:rsid w:val="00F47A0B"/>
    <w:rsid w:val="00F50A26"/>
    <w:rsid w:val="00F50C5C"/>
    <w:rsid w:val="00F5122F"/>
    <w:rsid w:val="00F515E6"/>
    <w:rsid w:val="00F51864"/>
    <w:rsid w:val="00F5224C"/>
    <w:rsid w:val="00F529E2"/>
    <w:rsid w:val="00F52D0F"/>
    <w:rsid w:val="00F5411D"/>
    <w:rsid w:val="00F541BA"/>
    <w:rsid w:val="00F54D5F"/>
    <w:rsid w:val="00F552DE"/>
    <w:rsid w:val="00F556D9"/>
    <w:rsid w:val="00F55A82"/>
    <w:rsid w:val="00F56263"/>
    <w:rsid w:val="00F56E85"/>
    <w:rsid w:val="00F56FF3"/>
    <w:rsid w:val="00F60E8E"/>
    <w:rsid w:val="00F61557"/>
    <w:rsid w:val="00F62A38"/>
    <w:rsid w:val="00F62C32"/>
    <w:rsid w:val="00F63240"/>
    <w:rsid w:val="00F63972"/>
    <w:rsid w:val="00F640E5"/>
    <w:rsid w:val="00F6481F"/>
    <w:rsid w:val="00F66051"/>
    <w:rsid w:val="00F6689B"/>
    <w:rsid w:val="00F66E24"/>
    <w:rsid w:val="00F675D4"/>
    <w:rsid w:val="00F7024E"/>
    <w:rsid w:val="00F70351"/>
    <w:rsid w:val="00F70BAE"/>
    <w:rsid w:val="00F714A3"/>
    <w:rsid w:val="00F71FC8"/>
    <w:rsid w:val="00F72902"/>
    <w:rsid w:val="00F72981"/>
    <w:rsid w:val="00F7312E"/>
    <w:rsid w:val="00F74187"/>
    <w:rsid w:val="00F751CB"/>
    <w:rsid w:val="00F75883"/>
    <w:rsid w:val="00F80B98"/>
    <w:rsid w:val="00F80DE3"/>
    <w:rsid w:val="00F815A3"/>
    <w:rsid w:val="00F81AC7"/>
    <w:rsid w:val="00F820C3"/>
    <w:rsid w:val="00F83657"/>
    <w:rsid w:val="00F8461D"/>
    <w:rsid w:val="00F8462C"/>
    <w:rsid w:val="00F84747"/>
    <w:rsid w:val="00F847DE"/>
    <w:rsid w:val="00F8489A"/>
    <w:rsid w:val="00F84D51"/>
    <w:rsid w:val="00F85076"/>
    <w:rsid w:val="00F850FB"/>
    <w:rsid w:val="00F85AA7"/>
    <w:rsid w:val="00F86AB5"/>
    <w:rsid w:val="00F87CB8"/>
    <w:rsid w:val="00F87D47"/>
    <w:rsid w:val="00F90261"/>
    <w:rsid w:val="00F90AD4"/>
    <w:rsid w:val="00F90D6A"/>
    <w:rsid w:val="00F911CA"/>
    <w:rsid w:val="00F91B2A"/>
    <w:rsid w:val="00F91D60"/>
    <w:rsid w:val="00F92943"/>
    <w:rsid w:val="00F92A73"/>
    <w:rsid w:val="00F9312B"/>
    <w:rsid w:val="00F93255"/>
    <w:rsid w:val="00F93306"/>
    <w:rsid w:val="00F93367"/>
    <w:rsid w:val="00F944EE"/>
    <w:rsid w:val="00F947F6"/>
    <w:rsid w:val="00F94B35"/>
    <w:rsid w:val="00F94ED5"/>
    <w:rsid w:val="00F95B07"/>
    <w:rsid w:val="00F95ED1"/>
    <w:rsid w:val="00F96BDD"/>
    <w:rsid w:val="00F97180"/>
    <w:rsid w:val="00F97402"/>
    <w:rsid w:val="00FA0787"/>
    <w:rsid w:val="00FA15D3"/>
    <w:rsid w:val="00FA2620"/>
    <w:rsid w:val="00FA46BB"/>
    <w:rsid w:val="00FA5152"/>
    <w:rsid w:val="00FA6FCA"/>
    <w:rsid w:val="00FA7161"/>
    <w:rsid w:val="00FA7EDC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508D"/>
    <w:rsid w:val="00FD5E90"/>
    <w:rsid w:val="00FD7C6A"/>
    <w:rsid w:val="00FE023B"/>
    <w:rsid w:val="00FE04E5"/>
    <w:rsid w:val="00FE0FC2"/>
    <w:rsid w:val="00FE1359"/>
    <w:rsid w:val="00FE15F3"/>
    <w:rsid w:val="00FE16E3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ACC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7A5C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210</TotalTime>
  <Pages>6</Pages>
  <Words>1639</Words>
  <Characters>8032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102</cp:revision>
  <dcterms:created xsi:type="dcterms:W3CDTF">2025-03-25T17:23:00Z</dcterms:created>
  <dcterms:modified xsi:type="dcterms:W3CDTF">2025-03-28T22:56:00Z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